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62313FE8"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C54EF1">
        <w:rPr>
          <w:rFonts w:ascii="Arial" w:eastAsia="MS Mincho" w:hAnsi="Arial" w:cs="Arial"/>
          <w:b/>
          <w:sz w:val="24"/>
          <w:szCs w:val="24"/>
          <w:lang w:val="en-US"/>
        </w:rPr>
        <w:t>4</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F23954">
        <w:rPr>
          <w:rFonts w:ascii="Arial" w:eastAsia="MS Mincho" w:hAnsi="Arial" w:cs="Arial"/>
          <w:b/>
          <w:sz w:val="24"/>
          <w:szCs w:val="24"/>
          <w:lang w:val="en-US"/>
        </w:rPr>
        <w:t>12672</w:t>
      </w:r>
    </w:p>
    <w:p w14:paraId="1D542ACB" w14:textId="65509067" w:rsidR="00915760" w:rsidRPr="00443F29" w:rsidRDefault="0086556C"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 xml:space="preserve">Electronic Meeting, </w:t>
      </w:r>
      <w:r w:rsidR="00065829">
        <w:rPr>
          <w:rFonts w:ascii="Arial" w:eastAsia="宋体" w:hAnsi="Arial" w:cs="Arial"/>
          <w:b/>
          <w:sz w:val="24"/>
          <w:szCs w:val="24"/>
          <w:lang w:eastAsia="zh-CN"/>
        </w:rPr>
        <w:t>Aug.</w:t>
      </w:r>
      <w:r>
        <w:rPr>
          <w:rFonts w:ascii="Arial" w:eastAsia="宋体" w:hAnsi="Arial" w:cs="Arial"/>
          <w:b/>
          <w:sz w:val="24"/>
          <w:szCs w:val="24"/>
          <w:lang w:eastAsia="zh-CN"/>
        </w:rPr>
        <w:t xml:space="preserve"> </w:t>
      </w:r>
      <w:r w:rsidR="00065829">
        <w:rPr>
          <w:rFonts w:ascii="Arial" w:eastAsia="宋体" w:hAnsi="Arial" w:cs="Arial"/>
          <w:b/>
          <w:sz w:val="24"/>
          <w:szCs w:val="24"/>
          <w:lang w:eastAsia="zh-CN"/>
        </w:rPr>
        <w:t>15</w:t>
      </w:r>
      <w:r>
        <w:rPr>
          <w:rFonts w:ascii="Arial" w:eastAsia="宋体" w:hAnsi="Arial" w:cs="Arial"/>
          <w:b/>
          <w:sz w:val="24"/>
          <w:szCs w:val="24"/>
          <w:lang w:eastAsia="zh-CN"/>
        </w:rPr>
        <w:t xml:space="preserve"> – </w:t>
      </w:r>
      <w:r w:rsidR="00065829">
        <w:rPr>
          <w:rFonts w:ascii="Arial" w:eastAsia="宋体" w:hAnsi="Arial" w:cs="Arial"/>
          <w:b/>
          <w:sz w:val="24"/>
          <w:szCs w:val="24"/>
          <w:lang w:eastAsia="zh-CN"/>
        </w:rPr>
        <w:t>Aug.</w:t>
      </w:r>
      <w:r>
        <w:rPr>
          <w:rFonts w:ascii="Arial" w:eastAsia="宋体" w:hAnsi="Arial" w:cs="Arial"/>
          <w:b/>
          <w:sz w:val="24"/>
          <w:szCs w:val="24"/>
          <w:lang w:eastAsia="zh-CN"/>
        </w:rPr>
        <w:t xml:space="preserve"> 2</w:t>
      </w:r>
      <w:r w:rsidR="00065829">
        <w:rPr>
          <w:rFonts w:ascii="Arial" w:eastAsia="宋体" w:hAnsi="Arial" w:cs="Arial"/>
          <w:b/>
          <w:sz w:val="24"/>
          <w:szCs w:val="24"/>
          <w:lang w:eastAsia="zh-CN"/>
        </w:rPr>
        <w:t>6</w:t>
      </w:r>
      <w:r w:rsidRPr="004A029C">
        <w:rPr>
          <w:rFonts w:ascii="Arial" w:eastAsia="宋体" w:hAnsi="Arial" w:cs="Arial"/>
          <w:b/>
          <w:sz w:val="24"/>
          <w:szCs w:val="24"/>
          <w:lang w:eastAsia="zh-CN"/>
        </w:rPr>
        <w:t>, 2022</w:t>
      </w:r>
    </w:p>
    <w:p w14:paraId="654879EC" w14:textId="77777777" w:rsidR="002A1D39" w:rsidRPr="00915760"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516D6C67"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277207" w:rsidRPr="00594C54">
        <w:rPr>
          <w:rFonts w:ascii="Arial" w:hAnsi="Arial" w:cs="Arial"/>
          <w:sz w:val="22"/>
        </w:rPr>
        <w:t>Discussion</w:t>
      </w:r>
      <w:r w:rsidR="00594C54" w:rsidRPr="00594C54">
        <w:rPr>
          <w:rFonts w:ascii="Arial" w:hAnsi="Arial" w:cs="Arial"/>
          <w:sz w:val="22"/>
        </w:rPr>
        <w:t xml:space="preserve"> and draft reply LS on maximum uplink timing difference for multi-DCI multi-TRP with two TAs</w:t>
      </w:r>
    </w:p>
    <w:p w14:paraId="0BF78C31" w14:textId="3A289E30"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265871" w:rsidRPr="00265871">
        <w:rPr>
          <w:rFonts w:ascii="Arial" w:hAnsi="Arial" w:cs="Arial"/>
          <w:sz w:val="22"/>
          <w:lang w:val="en-US"/>
        </w:rPr>
        <w:t>13.1.1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0EDBA87F" w:rsidR="00065818" w:rsidRDefault="00A647DC" w:rsidP="00065818">
      <w:pPr>
        <w:overflowPunct/>
        <w:autoSpaceDE/>
        <w:autoSpaceDN/>
        <w:adjustRightInd/>
        <w:jc w:val="both"/>
        <w:textAlignment w:val="auto"/>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 9</w:t>
      </w:r>
      <w:r w:rsidR="00005AEC">
        <w:rPr>
          <w:rFonts w:eastAsiaTheme="minorEastAsia"/>
          <w:lang w:eastAsia="zh-CN"/>
        </w:rPr>
        <w:t>4</w:t>
      </w:r>
      <w:r>
        <w:rPr>
          <w:rFonts w:eastAsiaTheme="minorEastAsia"/>
          <w:lang w:eastAsia="zh-CN"/>
        </w:rPr>
        <w:t xml:space="preserve">e, the WID on MIMO evolution in R18 </w:t>
      </w:r>
      <w:r w:rsidR="006179C6">
        <w:rPr>
          <w:rFonts w:eastAsiaTheme="minorEastAsia"/>
          <w:lang w:eastAsia="zh-CN"/>
        </w:rPr>
        <w:t xml:space="preserve">[1] </w:t>
      </w:r>
      <w:r>
        <w:rPr>
          <w:rFonts w:eastAsiaTheme="minorEastAsia"/>
          <w:lang w:eastAsia="zh-CN"/>
        </w:rPr>
        <w:t xml:space="preserve">is approved. </w:t>
      </w:r>
      <w:r w:rsidR="007B74B6">
        <w:rPr>
          <w:rFonts w:eastAsiaTheme="minorEastAsia" w:hint="eastAsia"/>
          <w:lang w:eastAsia="zh-CN"/>
        </w:rPr>
        <w:t>In</w:t>
      </w:r>
      <w:r w:rsidR="007B74B6">
        <w:rPr>
          <w:rFonts w:eastAsiaTheme="minorEastAsia"/>
          <w:lang w:eastAsia="zh-CN"/>
        </w:rPr>
        <w:t xml:space="preserve"> RAN</w:t>
      </w:r>
      <w:r>
        <w:rPr>
          <w:rFonts w:eastAsiaTheme="minorEastAsia"/>
          <w:lang w:eastAsia="zh-CN"/>
        </w:rPr>
        <w:t>4 10</w:t>
      </w:r>
      <w:r w:rsidR="008E5A9A">
        <w:rPr>
          <w:rFonts w:eastAsiaTheme="minorEastAsia"/>
          <w:lang w:eastAsia="zh-CN"/>
        </w:rPr>
        <w:t>4</w:t>
      </w:r>
      <w:r w:rsidR="007B74B6">
        <w:rPr>
          <w:rFonts w:eastAsiaTheme="minorEastAsia"/>
          <w:lang w:eastAsia="zh-CN"/>
        </w:rPr>
        <w:t xml:space="preserve">e </w:t>
      </w:r>
      <w:r w:rsidR="007B74B6">
        <w:rPr>
          <w:rFonts w:eastAsiaTheme="minorEastAsia" w:hint="eastAsia"/>
          <w:lang w:eastAsia="zh-CN"/>
        </w:rPr>
        <w:t>meeting</w:t>
      </w:r>
      <w:r w:rsidR="007B74B6">
        <w:rPr>
          <w:rFonts w:eastAsiaTheme="minorEastAsia"/>
          <w:lang w:eastAsia="zh-CN"/>
        </w:rPr>
        <w:t xml:space="preserve">, </w:t>
      </w:r>
      <w:r>
        <w:rPr>
          <w:rFonts w:eastAsiaTheme="minorEastAsia"/>
          <w:lang w:eastAsia="zh-CN"/>
        </w:rPr>
        <w:t>one LS</w:t>
      </w:r>
      <w:r w:rsidR="008E5A9A">
        <w:rPr>
          <w:rFonts w:eastAsiaTheme="minorEastAsia"/>
          <w:lang w:eastAsia="zh-CN"/>
        </w:rPr>
        <w:t xml:space="preserve"> [</w:t>
      </w:r>
      <w:r>
        <w:rPr>
          <w:rFonts w:eastAsiaTheme="minorEastAsia"/>
          <w:lang w:eastAsia="zh-CN"/>
        </w:rPr>
        <w:t>2</w:t>
      </w:r>
      <w:r w:rsidR="008E5A9A">
        <w:rPr>
          <w:rFonts w:eastAsiaTheme="minorEastAsia"/>
          <w:lang w:eastAsia="zh-CN"/>
        </w:rPr>
        <w:t>]</w:t>
      </w:r>
      <w:r>
        <w:rPr>
          <w:rFonts w:eastAsiaTheme="minorEastAsia"/>
          <w:lang w:eastAsia="zh-CN"/>
        </w:rPr>
        <w:t xml:space="preserve"> from RAN1 for this WID is received</w:t>
      </w:r>
      <w:r w:rsidR="00101DE8">
        <w:rPr>
          <w:rFonts w:eastAsiaTheme="minorEastAsia"/>
          <w:lang w:eastAsia="zh-CN"/>
        </w:rPr>
        <w:t>.</w:t>
      </w:r>
    </w:p>
    <w:p w14:paraId="1BDBC09E" w14:textId="6F4F6BA1" w:rsidR="0082315C" w:rsidRDefault="0082315C" w:rsidP="00065818">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54E0F679" wp14:editId="42BFB931">
                <wp:extent cx="6122035" cy="1519517"/>
                <wp:effectExtent l="0" t="0" r="12065" b="2413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19517"/>
                        </a:xfrm>
                        <a:prstGeom prst="rect">
                          <a:avLst/>
                        </a:prstGeom>
                        <a:solidFill>
                          <a:srgbClr val="FFFFFF"/>
                        </a:solidFill>
                        <a:ln w="9525">
                          <a:solidFill>
                            <a:srgbClr val="000000"/>
                          </a:solidFill>
                          <a:miter lim="800000"/>
                          <a:headEnd/>
                          <a:tailEnd/>
                        </a:ln>
                      </wps:spPr>
                      <wps:txbx>
                        <w:txbxContent>
                          <w:p w14:paraId="420D69AE" w14:textId="77777777" w:rsidR="0082315C" w:rsidRPr="00303011" w:rsidRDefault="0082315C" w:rsidP="0082315C">
                            <w:pPr>
                              <w:spacing w:before="100" w:beforeAutospacing="1" w:after="100" w:afterAutospacing="1"/>
                              <w:rPr>
                                <w:rFonts w:cs="Arial"/>
                                <w:lang w:eastAsia="zh-CN"/>
                              </w:rPr>
                            </w:pPr>
                            <w:r w:rsidRPr="00303011">
                              <w:rPr>
                                <w:rStyle w:val="af6"/>
                                <w:rFonts w:cs="Arial"/>
                                <w:u w:val="single"/>
                              </w:rPr>
                              <w:t>Conclusion</w:t>
                            </w:r>
                            <w:r w:rsidRPr="00303011">
                              <w:rPr>
                                <w:rStyle w:val="af6"/>
                                <w:rFonts w:cs="Arial"/>
                              </w:rPr>
                              <w:t>: For multi-DCI multi-TRP operation with two TAs, the decision on the maximum uplink timing difference is left up to RAN4.</w:t>
                            </w:r>
                          </w:p>
                          <w:p w14:paraId="179C08E9" w14:textId="77777777" w:rsidR="0082315C" w:rsidRPr="00303011" w:rsidRDefault="0082315C" w:rsidP="0082315C">
                            <w:pPr>
                              <w:numPr>
                                <w:ilvl w:val="0"/>
                                <w:numId w:val="34"/>
                              </w:numPr>
                              <w:overflowPunct/>
                              <w:autoSpaceDE/>
                              <w:autoSpaceDN/>
                              <w:adjustRightInd/>
                              <w:spacing w:after="0"/>
                              <w:textAlignment w:val="auto"/>
                              <w:rPr>
                                <w:rFonts w:cs="Arial"/>
                              </w:rPr>
                            </w:pPr>
                            <w:r w:rsidRPr="00303011">
                              <w:rPr>
                                <w:rStyle w:val="af6"/>
                                <w:rFonts w:cs="Arial"/>
                              </w:rPr>
                              <w:t xml:space="preserve">send </w:t>
                            </w:r>
                            <w:proofErr w:type="gramStart"/>
                            <w:r w:rsidRPr="00303011">
                              <w:rPr>
                                <w:rStyle w:val="af6"/>
                                <w:rFonts w:cs="Arial"/>
                              </w:rPr>
                              <w:t>an</w:t>
                            </w:r>
                            <w:proofErr w:type="gramEnd"/>
                            <w:r w:rsidRPr="00303011">
                              <w:rPr>
                                <w:rStyle w:val="af6"/>
                                <w:rFonts w:cs="Arial"/>
                              </w:rPr>
                              <w:t xml:space="preserve"> LS to RAN4 asking them</w:t>
                            </w:r>
                            <w:r w:rsidRPr="00303011">
                              <w:rPr>
                                <w:rStyle w:val="apple-converted-space"/>
                                <w:rFonts w:cs="Arial"/>
                                <w:b/>
                                <w:bCs/>
                              </w:rPr>
                              <w:t> </w:t>
                            </w:r>
                            <w:r w:rsidRPr="00303011">
                              <w:rPr>
                                <w:rStyle w:val="af6"/>
                                <w:rFonts w:cs="Arial"/>
                              </w:rPr>
                              <w:t>the maximum uplink timing difference RAN1 can assume between the two TAs for multi-DCI multi-TRP operation.</w:t>
                            </w:r>
                          </w:p>
                          <w:p w14:paraId="580E9E2C" w14:textId="77777777" w:rsidR="0082315C" w:rsidRDefault="0082315C" w:rsidP="0082315C">
                            <w:pPr>
                              <w:pStyle w:val="a8"/>
                              <w:rPr>
                                <w:rFonts w:cs="Arial"/>
                              </w:rPr>
                            </w:pPr>
                          </w:p>
                          <w:p w14:paraId="43D6DB6C" w14:textId="77777777" w:rsidR="0082315C" w:rsidRDefault="0082315C" w:rsidP="0082315C">
                            <w:pPr>
                              <w:pStyle w:val="a8"/>
                              <w:rPr>
                                <w:rFonts w:cs="Arial"/>
                              </w:rPr>
                            </w:pPr>
                            <w:r>
                              <w:rPr>
                                <w:rFonts w:cs="Arial"/>
                              </w:rPr>
                              <w:t>RAN1 would kindly like to ask RAN4 to provide feedback on what maximum uplink timing difference that RAN1 can assume between the two TAs for multi-DCI multi-TRP operation.</w:t>
                            </w:r>
                          </w:p>
                          <w:p w14:paraId="4A93D079" w14:textId="77777777" w:rsidR="0082315C" w:rsidRPr="0082315C" w:rsidRDefault="0082315C" w:rsidP="0082315C">
                            <w:pPr>
                              <w:rPr>
                                <w:rFonts w:ascii="宋体" w:eastAsia="宋体" w:hAnsi="宋体" w:cs="宋体"/>
                                <w:lang w:eastAsia="zh-CN"/>
                              </w:rPr>
                            </w:pPr>
                          </w:p>
                        </w:txbxContent>
                      </wps:txbx>
                      <wps:bodyPr rot="0" vert="horz" wrap="square" lIns="91440" tIns="45720" rIns="91440" bIns="45720" anchor="t" anchorCtr="0">
                        <a:noAutofit/>
                      </wps:bodyPr>
                    </wps:wsp>
                  </a:graphicData>
                </a:graphic>
              </wp:inline>
            </w:drawing>
          </mc:Choice>
          <mc:Fallback>
            <w:pict>
              <v:shapetype w14:anchorId="54E0F679" id="_x0000_t202" coordsize="21600,21600" o:spt="202" path="m,l,21600r21600,l21600,xe">
                <v:stroke joinstyle="miter"/>
                <v:path gradientshapeok="t" o:connecttype="rect"/>
              </v:shapetype>
              <v:shape id="文本框 2" o:spid="_x0000_s1026" type="#_x0000_t202" style="width:482.05pt;height:11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">
                <v:textbox>
                  <w:txbxContent>
                    <w:p w14:paraId="420D69AE" w14:textId="77777777" w:rsidR="0082315C" w:rsidRPr="00303011" w:rsidRDefault="0082315C" w:rsidP="0082315C">
                      <w:pPr>
                        <w:spacing w:before="100" w:beforeAutospacing="1" w:after="100" w:afterAutospacing="1"/>
                        <w:rPr>
                          <w:rFonts w:cs="Arial"/>
                          <w:lang w:eastAsia="zh-CN"/>
                        </w:rPr>
                      </w:pPr>
                      <w:r w:rsidRPr="00303011">
                        <w:rPr>
                          <w:rStyle w:val="af6"/>
                          <w:rFonts w:cs="Arial"/>
                          <w:u w:val="single"/>
                        </w:rPr>
                        <w:t>Conclusion</w:t>
                      </w:r>
                      <w:r w:rsidRPr="00303011">
                        <w:rPr>
                          <w:rStyle w:val="af6"/>
                          <w:rFonts w:cs="Arial"/>
                        </w:rPr>
                        <w:t>: For multi-DCI multi-TRP operation with two TAs, the decision on the maximum uplink timing difference is left up to RAN4.</w:t>
                      </w:r>
                    </w:p>
                    <w:p w14:paraId="179C08E9" w14:textId="77777777" w:rsidR="0082315C" w:rsidRPr="00303011" w:rsidRDefault="0082315C" w:rsidP="0082315C">
                      <w:pPr>
                        <w:numPr>
                          <w:ilvl w:val="0"/>
                          <w:numId w:val="34"/>
                        </w:numPr>
                        <w:overflowPunct/>
                        <w:autoSpaceDE/>
                        <w:autoSpaceDN/>
                        <w:adjustRightInd/>
                        <w:spacing w:after="0"/>
                        <w:textAlignment w:val="auto"/>
                        <w:rPr>
                          <w:rFonts w:cs="Arial"/>
                        </w:rPr>
                      </w:pPr>
                      <w:r w:rsidRPr="00303011">
                        <w:rPr>
                          <w:rStyle w:val="af6"/>
                          <w:rFonts w:cs="Arial"/>
                        </w:rPr>
                        <w:t xml:space="preserve">send </w:t>
                      </w:r>
                      <w:proofErr w:type="gramStart"/>
                      <w:r w:rsidRPr="00303011">
                        <w:rPr>
                          <w:rStyle w:val="af6"/>
                          <w:rFonts w:cs="Arial"/>
                        </w:rPr>
                        <w:t>an</w:t>
                      </w:r>
                      <w:proofErr w:type="gramEnd"/>
                      <w:r w:rsidRPr="00303011">
                        <w:rPr>
                          <w:rStyle w:val="af6"/>
                          <w:rFonts w:cs="Arial"/>
                        </w:rPr>
                        <w:t xml:space="preserve"> LS to RAN4 asking them</w:t>
                      </w:r>
                      <w:r w:rsidRPr="00303011">
                        <w:rPr>
                          <w:rStyle w:val="apple-converted-space"/>
                          <w:rFonts w:cs="Arial"/>
                          <w:b/>
                          <w:bCs/>
                        </w:rPr>
                        <w:t> </w:t>
                      </w:r>
                      <w:r w:rsidRPr="00303011">
                        <w:rPr>
                          <w:rStyle w:val="af6"/>
                          <w:rFonts w:cs="Arial"/>
                        </w:rPr>
                        <w:t>the maximum uplink timing difference RAN1 can assume between the two TAs for multi-DCI multi-TRP operation.</w:t>
                      </w:r>
                    </w:p>
                    <w:p w14:paraId="580E9E2C" w14:textId="77777777" w:rsidR="0082315C" w:rsidRDefault="0082315C" w:rsidP="0082315C">
                      <w:pPr>
                        <w:pStyle w:val="a8"/>
                        <w:rPr>
                          <w:rFonts w:cs="Arial"/>
                        </w:rPr>
                      </w:pPr>
                    </w:p>
                    <w:p w14:paraId="43D6DB6C" w14:textId="77777777" w:rsidR="0082315C" w:rsidRDefault="0082315C" w:rsidP="0082315C">
                      <w:pPr>
                        <w:pStyle w:val="a8"/>
                        <w:rPr>
                          <w:rFonts w:cs="Arial"/>
                        </w:rPr>
                      </w:pPr>
                      <w:r>
                        <w:rPr>
                          <w:rFonts w:cs="Arial"/>
                        </w:rPr>
                        <w:t>RAN1 would kindly like to ask RAN4 to provide feedback on what maximum uplink timing difference that RAN1 can assume between the two TAs for multi-DCI multi-TRP operation.</w:t>
                      </w:r>
                    </w:p>
                    <w:p w14:paraId="4A93D079" w14:textId="77777777" w:rsidR="0082315C" w:rsidRPr="0082315C" w:rsidRDefault="0082315C" w:rsidP="0082315C">
                      <w:pPr>
                        <w:rPr>
                          <w:rFonts w:ascii="宋体" w:eastAsia="宋体" w:hAnsi="宋体" w:cs="宋体"/>
                          <w:lang w:eastAsia="zh-CN"/>
                        </w:rPr>
                      </w:pPr>
                    </w:p>
                  </w:txbxContent>
                </v:textbox>
                <w10:anchorlock/>
              </v:shape>
            </w:pict>
          </mc:Fallback>
        </mc:AlternateContent>
      </w:r>
    </w:p>
    <w:p w14:paraId="6439D0C0" w14:textId="720177A3" w:rsidR="00B95682" w:rsidRPr="006F1C42" w:rsidRDefault="006F1C42" w:rsidP="001777CA">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ased on all above information, we provide our views</w:t>
      </w:r>
      <w:r w:rsidR="004B79AE">
        <w:rPr>
          <w:rFonts w:eastAsiaTheme="minorEastAsia"/>
          <w:lang w:eastAsia="zh-CN"/>
        </w:rPr>
        <w:t xml:space="preserve"> and draft version of the reply LS.</w:t>
      </w:r>
    </w:p>
    <w:p w14:paraId="6821DA08" w14:textId="584E7689" w:rsidR="007957E4" w:rsidRPr="007957E4" w:rsidRDefault="002A1D39" w:rsidP="00CC00D6">
      <w:pPr>
        <w:pStyle w:val="1"/>
        <w:rPr>
          <w:rFonts w:eastAsia="宋体"/>
          <w:lang w:eastAsia="zh-CN"/>
        </w:rPr>
      </w:pPr>
      <w:r w:rsidRPr="00C96D46">
        <w:rPr>
          <w:rFonts w:eastAsia="宋体"/>
          <w:lang w:eastAsia="zh-CN"/>
        </w:rPr>
        <w:t>Discussion</w:t>
      </w:r>
    </w:p>
    <w:p w14:paraId="33175F62" w14:textId="2FB38F35" w:rsidR="004C1D83" w:rsidRDefault="00912CA3" w:rsidP="009E2CF4">
      <w:pPr>
        <w:overflowPunct/>
        <w:autoSpaceDE/>
        <w:autoSpaceDN/>
        <w:adjustRightInd/>
        <w:jc w:val="both"/>
        <w:textAlignment w:val="auto"/>
        <w:rPr>
          <w:rFonts w:eastAsia="宋体"/>
          <w:lang w:eastAsia="zh-CN"/>
        </w:rPr>
      </w:pPr>
      <w:r>
        <w:rPr>
          <w:rFonts w:eastAsia="宋体"/>
          <w:lang w:eastAsia="zh-CN"/>
        </w:rPr>
        <w:t xml:space="preserve">In RAN1 109e </w:t>
      </w:r>
      <w:r>
        <w:rPr>
          <w:rFonts w:eastAsia="宋体" w:hint="eastAsia"/>
          <w:lang w:eastAsia="zh-CN"/>
        </w:rPr>
        <w:t>me</w:t>
      </w:r>
      <w:r>
        <w:rPr>
          <w:rFonts w:eastAsia="宋体"/>
          <w:lang w:eastAsia="zh-CN"/>
        </w:rPr>
        <w:t>eting, RAN1 has discussed the issue on TA management in R18</w:t>
      </w:r>
      <w:r w:rsidR="007B5B3A">
        <w:rPr>
          <w:rFonts w:eastAsia="宋体"/>
          <w:lang w:eastAsia="zh-CN"/>
        </w:rPr>
        <w:t xml:space="preserve"> MIMO </w:t>
      </w:r>
      <w:proofErr w:type="spellStart"/>
      <w:r w:rsidR="007B5B3A">
        <w:rPr>
          <w:rFonts w:eastAsia="宋体"/>
          <w:lang w:eastAsia="zh-CN"/>
        </w:rPr>
        <w:t>evo</w:t>
      </w:r>
      <w:proofErr w:type="spellEnd"/>
      <w:r w:rsidR="00A23FA4">
        <w:rPr>
          <w:rFonts w:eastAsia="宋体"/>
          <w:lang w:eastAsia="zh-CN"/>
        </w:rPr>
        <w:t>.</w:t>
      </w:r>
      <w:r w:rsidR="007B5B3A">
        <w:rPr>
          <w:rFonts w:eastAsia="宋体"/>
          <w:lang w:eastAsia="zh-CN"/>
        </w:rPr>
        <w:t xml:space="preserve"> WI. Some important conclusions achieved in RAN1 are cited below.</w:t>
      </w:r>
    </w:p>
    <w:p w14:paraId="306145A2" w14:textId="4156F719" w:rsidR="007B5B3A" w:rsidRDefault="00905A16" w:rsidP="009E2CF4">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40525652" wp14:editId="5E2C91FC">
                <wp:extent cx="6122035" cy="5441576"/>
                <wp:effectExtent l="0" t="0" r="12065" b="2603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441576"/>
                        </a:xfrm>
                        <a:prstGeom prst="rect">
                          <a:avLst/>
                        </a:prstGeom>
                        <a:solidFill>
                          <a:srgbClr val="FFFFFF"/>
                        </a:solidFill>
                        <a:ln w="9525">
                          <a:solidFill>
                            <a:srgbClr val="000000"/>
                          </a:solidFill>
                          <a:miter lim="800000"/>
                          <a:headEnd/>
                          <a:tailEnd/>
                        </a:ln>
                      </wps:spPr>
                      <wps:txbx>
                        <w:txbxContent>
                          <w:p w14:paraId="093C6CD8" w14:textId="77777777" w:rsidR="00645F02" w:rsidRPr="00645F02" w:rsidRDefault="00645F02" w:rsidP="00645F02">
                            <w:pPr>
                              <w:rPr>
                                <w:sz w:val="16"/>
                                <w:highlight w:val="green"/>
                              </w:rPr>
                            </w:pPr>
                            <w:r w:rsidRPr="00645F02">
                              <w:rPr>
                                <w:sz w:val="16"/>
                                <w:highlight w:val="green"/>
                              </w:rPr>
                              <w:t>Agreement</w:t>
                            </w:r>
                          </w:p>
                          <w:p w14:paraId="6E284C98" w14:textId="77777777" w:rsidR="00645F02" w:rsidRPr="00645F02" w:rsidRDefault="00645F02" w:rsidP="00645F02">
                            <w:pPr>
                              <w:rPr>
                                <w:sz w:val="16"/>
                              </w:rPr>
                            </w:pPr>
                            <w:r w:rsidRPr="00645F02">
                              <w:rPr>
                                <w:sz w:val="16"/>
                              </w:rPr>
                              <w:t>Enhancement on two TAs for UL multi-DCI for multi-TRP operation is supported in Rel-18.</w:t>
                            </w:r>
                          </w:p>
                          <w:p w14:paraId="1B0F50EB" w14:textId="77777777" w:rsidR="00645F02" w:rsidRPr="00645F02" w:rsidRDefault="00645F02" w:rsidP="00645F02">
                            <w:pPr>
                              <w:pStyle w:val="ab"/>
                              <w:numPr>
                                <w:ilvl w:val="0"/>
                                <w:numId w:val="35"/>
                              </w:numPr>
                              <w:rPr>
                                <w:rFonts w:eastAsia="Times New Roman"/>
                                <w:sz w:val="16"/>
                              </w:rPr>
                            </w:pPr>
                            <w:r w:rsidRPr="00645F02">
                              <w:rPr>
                                <w:rFonts w:eastAsia="Times New Roman"/>
                                <w:sz w:val="16"/>
                                <w:lang w:val="en-US"/>
                              </w:rPr>
                              <w:t>N</w:t>
                            </w:r>
                            <w:proofErr w:type="spellStart"/>
                            <w:r w:rsidRPr="00645F02">
                              <w:rPr>
                                <w:rFonts w:eastAsia="Times New Roman"/>
                                <w:sz w:val="16"/>
                              </w:rPr>
                              <w:t>ote</w:t>
                            </w:r>
                            <w:proofErr w:type="spellEnd"/>
                            <w:r w:rsidRPr="00645F02">
                              <w:rPr>
                                <w:rFonts w:eastAsia="Times New Roman"/>
                                <w:sz w:val="16"/>
                              </w:rPr>
                              <w:t xml:space="preserve"> 1: whether (1) the network signals two TACs or (2) the network signals one TAC and the UE deriving the second TA can be further studied</w:t>
                            </w:r>
                            <w:r w:rsidRPr="00645F02">
                              <w:rPr>
                                <w:rFonts w:eastAsia="Times New Roman"/>
                                <w:sz w:val="16"/>
                                <w:lang w:val="en-US"/>
                              </w:rPr>
                              <w:t>.</w:t>
                            </w:r>
                          </w:p>
                          <w:p w14:paraId="359FF7DA" w14:textId="77777777" w:rsidR="00645F02" w:rsidRPr="00645F02" w:rsidRDefault="00645F02" w:rsidP="00645F02">
                            <w:pPr>
                              <w:pStyle w:val="ab"/>
                              <w:numPr>
                                <w:ilvl w:val="0"/>
                                <w:numId w:val="35"/>
                              </w:numPr>
                              <w:rPr>
                                <w:rFonts w:eastAsia="Times New Roman"/>
                                <w:sz w:val="16"/>
                              </w:rPr>
                            </w:pPr>
                            <w:r w:rsidRPr="00645F02">
                              <w:rPr>
                                <w:rFonts w:eastAsia="Times New Roman"/>
                                <w:sz w:val="16"/>
                                <w:lang w:val="en-US"/>
                              </w:rPr>
                              <w:t>Note 2: evaluations can be considered on as-needed basis.</w:t>
                            </w:r>
                          </w:p>
                          <w:p w14:paraId="54F42DAD" w14:textId="77777777" w:rsidR="00645F02" w:rsidRPr="00645F02" w:rsidRDefault="00645F02" w:rsidP="00645F02">
                            <w:pPr>
                              <w:rPr>
                                <w:sz w:val="16"/>
                                <w:highlight w:val="green"/>
                              </w:rPr>
                            </w:pPr>
                            <w:r w:rsidRPr="00645F02">
                              <w:rPr>
                                <w:sz w:val="16"/>
                                <w:highlight w:val="green"/>
                              </w:rPr>
                              <w:t>Agreement</w:t>
                            </w:r>
                          </w:p>
                          <w:p w14:paraId="36892AA1" w14:textId="77777777" w:rsidR="00645F02" w:rsidRPr="00D22ED5" w:rsidRDefault="00645F02" w:rsidP="00645F02">
                            <w:pPr>
                              <w:rPr>
                                <w:sz w:val="16"/>
                                <w:highlight w:val="cyan"/>
                              </w:rPr>
                            </w:pPr>
                            <w:r w:rsidRPr="00D22ED5">
                              <w:rPr>
                                <w:sz w:val="16"/>
                                <w:highlight w:val="cyan"/>
                              </w:rPr>
                              <w:t>For multi-DCI based multi-TRP operation, down-select one of the two alternatives:</w:t>
                            </w:r>
                          </w:p>
                          <w:p w14:paraId="473521BA" w14:textId="77777777" w:rsidR="00645F02" w:rsidRPr="00D22ED5" w:rsidRDefault="00645F02" w:rsidP="00645F02">
                            <w:pPr>
                              <w:pStyle w:val="ab"/>
                              <w:numPr>
                                <w:ilvl w:val="0"/>
                                <w:numId w:val="36"/>
                              </w:numPr>
                              <w:rPr>
                                <w:rFonts w:eastAsia="Times New Roman"/>
                                <w:sz w:val="16"/>
                                <w:highlight w:val="cyan"/>
                              </w:rPr>
                            </w:pPr>
                            <w:r w:rsidRPr="00D22ED5">
                              <w:rPr>
                                <w:rFonts w:eastAsia="Times New Roman"/>
                                <w:sz w:val="16"/>
                                <w:highlight w:val="cyan"/>
                              </w:rPr>
                              <w:t>Alt 1: configure two TAGs within a serving cell</w:t>
                            </w:r>
                          </w:p>
                          <w:p w14:paraId="5C5BC219" w14:textId="77777777" w:rsidR="00645F02" w:rsidRPr="00D22ED5" w:rsidRDefault="00645F02" w:rsidP="00645F02">
                            <w:pPr>
                              <w:pStyle w:val="ab"/>
                              <w:numPr>
                                <w:ilvl w:val="0"/>
                                <w:numId w:val="36"/>
                              </w:numPr>
                              <w:rPr>
                                <w:rFonts w:eastAsia="Times New Roman"/>
                                <w:sz w:val="16"/>
                                <w:highlight w:val="cyan"/>
                              </w:rPr>
                            </w:pPr>
                            <w:r w:rsidRPr="00D22ED5">
                              <w:rPr>
                                <w:rFonts w:eastAsia="Times New Roman"/>
                                <w:sz w:val="16"/>
                                <w:highlight w:val="cyan"/>
                              </w:rPr>
                              <w:t>Alt 2: consider two TAs within one TAG within a serving cell</w:t>
                            </w:r>
                          </w:p>
                          <w:p w14:paraId="473217A4" w14:textId="77777777" w:rsidR="00645F02" w:rsidRPr="00645F02" w:rsidRDefault="00645F02" w:rsidP="00645F02">
                            <w:pPr>
                              <w:rPr>
                                <w:sz w:val="16"/>
                                <w:highlight w:val="green"/>
                              </w:rPr>
                            </w:pPr>
                            <w:r w:rsidRPr="00645F02">
                              <w:rPr>
                                <w:sz w:val="16"/>
                                <w:highlight w:val="green"/>
                              </w:rPr>
                              <w:t>Agreement</w:t>
                            </w:r>
                          </w:p>
                          <w:p w14:paraId="67C1D142" w14:textId="77777777" w:rsidR="00645F02" w:rsidRPr="00645F02" w:rsidRDefault="00645F02" w:rsidP="00645F02">
                            <w:pPr>
                              <w:rPr>
                                <w:sz w:val="16"/>
                              </w:rPr>
                            </w:pPr>
                            <w:r w:rsidRPr="00645F02">
                              <w:rPr>
                                <w:sz w:val="16"/>
                              </w:rPr>
                              <w:t>Support two TA enhancement for both intra-cell and inter-cell multi-DCI multi-TRP scenarios in Rel-18.</w:t>
                            </w:r>
                          </w:p>
                          <w:p w14:paraId="262F4099" w14:textId="77777777" w:rsidR="00645F02" w:rsidRPr="00645F02" w:rsidRDefault="00645F02" w:rsidP="00645F02">
                            <w:pPr>
                              <w:rPr>
                                <w:sz w:val="16"/>
                                <w:highlight w:val="green"/>
                              </w:rPr>
                            </w:pPr>
                            <w:r w:rsidRPr="00645F02">
                              <w:rPr>
                                <w:sz w:val="16"/>
                                <w:highlight w:val="green"/>
                              </w:rPr>
                              <w:t>Agreement</w:t>
                            </w:r>
                          </w:p>
                          <w:p w14:paraId="7DCDEB18" w14:textId="77777777" w:rsidR="00645F02" w:rsidRPr="00645F02" w:rsidRDefault="00645F02" w:rsidP="00645F02">
                            <w:pPr>
                              <w:rPr>
                                <w:sz w:val="16"/>
                              </w:rPr>
                            </w:pPr>
                            <w:r w:rsidRPr="00645F02">
                              <w:rPr>
                                <w:sz w:val="16"/>
                              </w:rPr>
                              <w:t>Enhancements on two TAs for UL multi-DCI for multi-TRP operation are applicable to both FR1 and FR2.</w:t>
                            </w:r>
                          </w:p>
                          <w:p w14:paraId="09AEC201" w14:textId="77777777" w:rsidR="00645F02" w:rsidRPr="00645F02" w:rsidRDefault="00645F02" w:rsidP="00645F02">
                            <w:pPr>
                              <w:rPr>
                                <w:sz w:val="16"/>
                                <w:highlight w:val="green"/>
                              </w:rPr>
                            </w:pPr>
                            <w:r w:rsidRPr="00645F02">
                              <w:rPr>
                                <w:sz w:val="16"/>
                                <w:highlight w:val="green"/>
                              </w:rPr>
                              <w:t>Agreement</w:t>
                            </w:r>
                          </w:p>
                          <w:p w14:paraId="10555411" w14:textId="77777777" w:rsidR="00645F02" w:rsidRPr="00645F02" w:rsidRDefault="00645F02" w:rsidP="00645F02">
                            <w:pPr>
                              <w:rPr>
                                <w:sz w:val="16"/>
                              </w:rPr>
                            </w:pPr>
                            <w:r w:rsidRPr="00645F02">
                              <w:rPr>
                                <w:sz w:val="16"/>
                              </w:rPr>
                              <w:t>For multi-DCI multi-TRP operation with two TAs, study the following alternatives:</w:t>
                            </w:r>
                          </w:p>
                          <w:p w14:paraId="3486D064" w14:textId="77777777" w:rsidR="00645F02" w:rsidRPr="00645F02" w:rsidRDefault="00645F02" w:rsidP="00645F02">
                            <w:pPr>
                              <w:pStyle w:val="ab"/>
                              <w:numPr>
                                <w:ilvl w:val="0"/>
                                <w:numId w:val="37"/>
                              </w:numPr>
                              <w:spacing w:after="0"/>
                              <w:ind w:left="714" w:hanging="357"/>
                              <w:rPr>
                                <w:sz w:val="16"/>
                                <w:lang w:val="x-none"/>
                              </w:rPr>
                            </w:pPr>
                            <w:r w:rsidRPr="00645F02">
                              <w:rPr>
                                <w:sz w:val="16"/>
                                <w:lang w:val="x-none"/>
                              </w:rPr>
                              <w:t>Alt 1: two reference timings are considered</w:t>
                            </w:r>
                          </w:p>
                          <w:p w14:paraId="32F5595B" w14:textId="77777777" w:rsidR="00645F02" w:rsidRPr="00645F02" w:rsidRDefault="00645F02" w:rsidP="00645F02">
                            <w:pPr>
                              <w:pStyle w:val="ab"/>
                              <w:numPr>
                                <w:ilvl w:val="0"/>
                                <w:numId w:val="37"/>
                              </w:numPr>
                              <w:spacing w:after="0"/>
                              <w:ind w:left="714" w:hanging="357"/>
                              <w:rPr>
                                <w:sz w:val="16"/>
                                <w:lang w:val="x-none"/>
                              </w:rPr>
                            </w:pPr>
                            <w:r w:rsidRPr="00645F02">
                              <w:rPr>
                                <w:sz w:val="16"/>
                                <w:lang w:val="x-none"/>
                              </w:rPr>
                              <w:t>Alt 2: one reference timing is considered</w:t>
                            </w:r>
                          </w:p>
                          <w:p w14:paraId="0971C769" w14:textId="77777777" w:rsidR="00645F02" w:rsidRPr="00645F02" w:rsidRDefault="00645F02" w:rsidP="00645F02">
                            <w:pPr>
                              <w:rPr>
                                <w:sz w:val="16"/>
                                <w:lang w:val="en-US"/>
                              </w:rPr>
                            </w:pPr>
                            <w:r w:rsidRPr="00645F02">
                              <w:rPr>
                                <w:sz w:val="16"/>
                              </w:rPr>
                              <w:t xml:space="preserve">Note: reference timing above is the timing of the DL reception </w:t>
                            </w:r>
                          </w:p>
                          <w:p w14:paraId="41814DAF" w14:textId="77777777" w:rsidR="00645F02" w:rsidRPr="00645F02" w:rsidRDefault="00645F02" w:rsidP="00645F02">
                            <w:pPr>
                              <w:rPr>
                                <w:sz w:val="16"/>
                                <w:highlight w:val="green"/>
                              </w:rPr>
                            </w:pPr>
                            <w:r w:rsidRPr="00645F02">
                              <w:rPr>
                                <w:sz w:val="16"/>
                                <w:highlight w:val="green"/>
                              </w:rPr>
                              <w:t>Agreement</w:t>
                            </w:r>
                          </w:p>
                          <w:p w14:paraId="188E01ED" w14:textId="77777777" w:rsidR="00645F02" w:rsidRPr="00645F02" w:rsidRDefault="00645F02" w:rsidP="00645F02">
                            <w:pPr>
                              <w:rPr>
                                <w:sz w:val="16"/>
                                <w:lang w:val="en-US" w:eastAsia="ko-KR"/>
                              </w:rPr>
                            </w:pPr>
                            <w:r w:rsidRPr="00645F02">
                              <w:rPr>
                                <w:sz w:val="16"/>
                                <w:lang w:val="en-US" w:eastAsia="ko-KR"/>
                              </w:rPr>
                              <w:t>For multi-DCI multi-TRP operation with two TAs, study the following alternatives further in Rel-18:</w:t>
                            </w:r>
                          </w:p>
                          <w:p w14:paraId="1AECA24A" w14:textId="77777777" w:rsidR="00645F02" w:rsidRPr="00D22ED5" w:rsidRDefault="00645F02" w:rsidP="00645F02">
                            <w:pPr>
                              <w:pStyle w:val="ab"/>
                              <w:numPr>
                                <w:ilvl w:val="0"/>
                                <w:numId w:val="38"/>
                              </w:numPr>
                              <w:ind w:left="709"/>
                              <w:rPr>
                                <w:sz w:val="16"/>
                                <w:highlight w:val="cyan"/>
                                <w:lang w:val="en-US" w:eastAsia="ko-KR"/>
                              </w:rPr>
                            </w:pPr>
                            <w:r w:rsidRPr="00645F02">
                              <w:rPr>
                                <w:sz w:val="16"/>
                                <w:lang w:val="en-US" w:eastAsia="ko-KR"/>
                              </w:rPr>
                              <w:t xml:space="preserve">Alt 1: one </w:t>
                            </w:r>
                            <w:r w:rsidRPr="00645F02">
                              <w:rPr>
                                <w:i/>
                                <w:iCs/>
                                <w:sz w:val="16"/>
                                <w:lang w:val="en-US" w:eastAsia="ko-KR"/>
                              </w:rPr>
                              <w:t>n-</w:t>
                            </w:r>
                            <w:proofErr w:type="spellStart"/>
                            <w:r w:rsidRPr="00645F02">
                              <w:rPr>
                                <w:i/>
                                <w:iCs/>
                                <w:sz w:val="16"/>
                                <w:lang w:val="en-US" w:eastAsia="ko-KR"/>
                              </w:rPr>
                              <w:t>TimingAdvanceOffset</w:t>
                            </w:r>
                            <w:proofErr w:type="spellEnd"/>
                            <w:r w:rsidRPr="00645F02">
                              <w:rPr>
                                <w:sz w:val="16"/>
                                <w:lang w:val="en-US" w:eastAsia="ko-KR"/>
                              </w:rPr>
                              <w:t xml:space="preserve"> value </w:t>
                            </w:r>
                            <w:r w:rsidRPr="00D22ED5">
                              <w:rPr>
                                <w:sz w:val="16"/>
                                <w:highlight w:val="cyan"/>
                                <w:lang w:val="en-US" w:eastAsia="ko-KR"/>
                              </w:rPr>
                              <w:t>per serving cell</w:t>
                            </w:r>
                          </w:p>
                          <w:p w14:paraId="031AA569" w14:textId="77777777" w:rsidR="00645F02" w:rsidRPr="00645F02" w:rsidRDefault="00645F02" w:rsidP="00645F02">
                            <w:pPr>
                              <w:pStyle w:val="ab"/>
                              <w:numPr>
                                <w:ilvl w:val="0"/>
                                <w:numId w:val="38"/>
                              </w:numPr>
                              <w:ind w:left="709"/>
                              <w:rPr>
                                <w:sz w:val="16"/>
                                <w:lang w:val="en-US" w:eastAsia="ko-KR"/>
                              </w:rPr>
                            </w:pPr>
                            <w:r w:rsidRPr="00645F02">
                              <w:rPr>
                                <w:sz w:val="16"/>
                                <w:lang w:val="en-US" w:eastAsia="ko-KR"/>
                              </w:rPr>
                              <w:t xml:space="preserve">Alt 2: two </w:t>
                            </w:r>
                            <w:r w:rsidRPr="00645F02">
                              <w:rPr>
                                <w:i/>
                                <w:iCs/>
                                <w:sz w:val="16"/>
                                <w:lang w:val="en-US" w:eastAsia="ko-KR"/>
                              </w:rPr>
                              <w:t>n-</w:t>
                            </w:r>
                            <w:proofErr w:type="spellStart"/>
                            <w:r w:rsidRPr="00645F02">
                              <w:rPr>
                                <w:i/>
                                <w:iCs/>
                                <w:sz w:val="16"/>
                                <w:lang w:val="en-US" w:eastAsia="ko-KR"/>
                              </w:rPr>
                              <w:t>TimingAdvanceOffset</w:t>
                            </w:r>
                            <w:proofErr w:type="spellEnd"/>
                            <w:r w:rsidRPr="00645F02">
                              <w:rPr>
                                <w:sz w:val="16"/>
                                <w:lang w:val="en-US" w:eastAsia="ko-KR"/>
                              </w:rPr>
                              <w:t xml:space="preserve"> value </w:t>
                            </w:r>
                            <w:r w:rsidRPr="00D22ED5">
                              <w:rPr>
                                <w:sz w:val="16"/>
                                <w:highlight w:val="cyan"/>
                                <w:lang w:val="en-US" w:eastAsia="ko-KR"/>
                              </w:rPr>
                              <w:t>per serving cell</w:t>
                            </w:r>
                          </w:p>
                          <w:p w14:paraId="1AF3C146" w14:textId="77777777" w:rsidR="00645F02" w:rsidRPr="00AF7EF8" w:rsidRDefault="00645F02" w:rsidP="00645F02">
                            <w:pPr>
                              <w:rPr>
                                <w:sz w:val="16"/>
                                <w:highlight w:val="green"/>
                              </w:rPr>
                            </w:pPr>
                            <w:r w:rsidRPr="00AF7EF8">
                              <w:rPr>
                                <w:sz w:val="16"/>
                                <w:highlight w:val="green"/>
                              </w:rPr>
                              <w:t>Agreement</w:t>
                            </w:r>
                          </w:p>
                          <w:p w14:paraId="144A534E" w14:textId="77777777" w:rsidR="00645F02" w:rsidRPr="00AF7EF8" w:rsidRDefault="00645F02" w:rsidP="00AF7EF8">
                            <w:pPr>
                              <w:rPr>
                                <w:sz w:val="16"/>
                                <w:lang w:val="en-US" w:eastAsia="ko-KR"/>
                              </w:rPr>
                            </w:pPr>
                            <w:r w:rsidRPr="00AF7EF8">
                              <w:rPr>
                                <w:sz w:val="16"/>
                                <w:lang w:val="en-US" w:eastAsia="ko-KR"/>
                              </w:rPr>
                              <w:t>Two TA enhancement for uplink multi-DCI based multi-TRP operation are applicable to at least:</w:t>
                            </w:r>
                          </w:p>
                          <w:p w14:paraId="026A85A5" w14:textId="77777777" w:rsidR="00645F02" w:rsidRPr="001010A1" w:rsidRDefault="00645F02" w:rsidP="00AF7EF8">
                            <w:pPr>
                              <w:pStyle w:val="ab"/>
                              <w:numPr>
                                <w:ilvl w:val="0"/>
                                <w:numId w:val="38"/>
                              </w:numPr>
                              <w:ind w:left="709"/>
                              <w:rPr>
                                <w:sz w:val="16"/>
                                <w:highlight w:val="yellow"/>
                                <w:lang w:val="en-US" w:eastAsia="ko-KR"/>
                              </w:rPr>
                            </w:pPr>
                            <w:r w:rsidRPr="001010A1">
                              <w:rPr>
                                <w:sz w:val="16"/>
                                <w:highlight w:val="yellow"/>
                                <w:lang w:val="en-US" w:eastAsia="ko-KR"/>
                              </w:rPr>
                              <w:t>TDM based multi-DCI uplink transmission</w:t>
                            </w:r>
                          </w:p>
                          <w:p w14:paraId="4B95C828" w14:textId="77777777" w:rsidR="00645F02" w:rsidRPr="001010A1" w:rsidRDefault="00645F02" w:rsidP="00AF7EF8">
                            <w:pPr>
                              <w:pStyle w:val="ab"/>
                              <w:numPr>
                                <w:ilvl w:val="0"/>
                                <w:numId w:val="38"/>
                              </w:numPr>
                              <w:ind w:left="709"/>
                              <w:rPr>
                                <w:sz w:val="16"/>
                                <w:highlight w:val="yellow"/>
                                <w:lang w:val="en-US" w:eastAsia="ko-KR"/>
                              </w:rPr>
                            </w:pPr>
                            <w:r w:rsidRPr="001010A1">
                              <w:rPr>
                                <w:sz w:val="16"/>
                                <w:highlight w:val="yellow"/>
                                <w:lang w:val="en-US" w:eastAsia="ko-KR"/>
                              </w:rPr>
                              <w:t>Simultaneous multi-DCI uplink transmission (if simultaneous uplink multi-DCI uplink transmission is supported in Agenda 9.1.4.1)</w:t>
                            </w:r>
                          </w:p>
                          <w:p w14:paraId="4C2C8FBC" w14:textId="77777777" w:rsidR="00645F02" w:rsidRPr="00AF7EF8" w:rsidRDefault="00645F02" w:rsidP="00AF7EF8">
                            <w:pPr>
                              <w:pStyle w:val="ab"/>
                              <w:numPr>
                                <w:ilvl w:val="0"/>
                                <w:numId w:val="38"/>
                              </w:numPr>
                              <w:ind w:left="709"/>
                              <w:rPr>
                                <w:sz w:val="16"/>
                                <w:lang w:val="en-US" w:eastAsia="ko-KR"/>
                              </w:rPr>
                            </w:pPr>
                            <w:r w:rsidRPr="00AF7EF8">
                              <w:rPr>
                                <w:sz w:val="16"/>
                                <w:lang w:val="en-US" w:eastAsia="ko-KR"/>
                              </w:rPr>
                              <w:t>Note: Whether two TA enhancement is applicable to other schemes is a separate discussion, which is not in the scope of AI 9.1.1.2.</w:t>
                            </w:r>
                          </w:p>
                          <w:p w14:paraId="5BAF88D8" w14:textId="77777777" w:rsidR="00905A16" w:rsidRPr="00645F02" w:rsidRDefault="00905A16" w:rsidP="00905A16">
                            <w:pPr>
                              <w:rPr>
                                <w:rFonts w:ascii="宋体" w:eastAsia="宋体" w:hAnsi="宋体" w:cs="宋体"/>
                                <w:sz w:val="16"/>
                                <w:lang w:eastAsia="zh-CN"/>
                              </w:rPr>
                            </w:pPr>
                          </w:p>
                        </w:txbxContent>
                      </wps:txbx>
                      <wps:bodyPr rot="0" vert="horz" wrap="square" lIns="91440" tIns="45720" rIns="91440" bIns="45720" anchor="t" anchorCtr="0">
                        <a:noAutofit/>
                      </wps:bodyPr>
                    </wps:wsp>
                  </a:graphicData>
                </a:graphic>
              </wp:inline>
            </w:drawing>
          </mc:Choice>
          <mc:Fallback>
            <w:pict>
              <v:shape w14:anchorId="40525652" id="_x0000_s1027" type="#_x0000_t202" style="width:482.05pt;height:4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">
                <v:textbox>
                  <w:txbxContent>
                    <w:p w14:paraId="093C6CD8" w14:textId="77777777" w:rsidR="00645F02" w:rsidRPr="00645F02" w:rsidRDefault="00645F02" w:rsidP="00645F02">
                      <w:pPr>
                        <w:rPr>
                          <w:sz w:val="16"/>
                          <w:highlight w:val="green"/>
                        </w:rPr>
                      </w:pPr>
                      <w:r w:rsidRPr="00645F02">
                        <w:rPr>
                          <w:sz w:val="16"/>
                          <w:highlight w:val="green"/>
                        </w:rPr>
                        <w:t>Agreement</w:t>
                      </w:r>
                    </w:p>
                    <w:p w14:paraId="6E284C98" w14:textId="77777777" w:rsidR="00645F02" w:rsidRPr="00645F02" w:rsidRDefault="00645F02" w:rsidP="00645F02">
                      <w:pPr>
                        <w:rPr>
                          <w:sz w:val="16"/>
                        </w:rPr>
                      </w:pPr>
                      <w:r w:rsidRPr="00645F02">
                        <w:rPr>
                          <w:sz w:val="16"/>
                        </w:rPr>
                        <w:t>Enhancement on two TAs for UL multi-DCI for multi-TRP operation is supported in Rel-18.</w:t>
                      </w:r>
                    </w:p>
                    <w:p w14:paraId="1B0F50EB" w14:textId="77777777" w:rsidR="00645F02" w:rsidRPr="00645F02" w:rsidRDefault="00645F02" w:rsidP="00645F02">
                      <w:pPr>
                        <w:pStyle w:val="ab"/>
                        <w:numPr>
                          <w:ilvl w:val="0"/>
                          <w:numId w:val="35"/>
                        </w:numPr>
                        <w:rPr>
                          <w:rFonts w:eastAsia="Times New Roman"/>
                          <w:sz w:val="16"/>
                        </w:rPr>
                      </w:pPr>
                      <w:r w:rsidRPr="00645F02">
                        <w:rPr>
                          <w:rFonts w:eastAsia="Times New Roman"/>
                          <w:sz w:val="16"/>
                          <w:lang w:val="en-US"/>
                        </w:rPr>
                        <w:t>N</w:t>
                      </w:r>
                      <w:proofErr w:type="spellStart"/>
                      <w:r w:rsidRPr="00645F02">
                        <w:rPr>
                          <w:rFonts w:eastAsia="Times New Roman"/>
                          <w:sz w:val="16"/>
                        </w:rPr>
                        <w:t>ote</w:t>
                      </w:r>
                      <w:proofErr w:type="spellEnd"/>
                      <w:r w:rsidRPr="00645F02">
                        <w:rPr>
                          <w:rFonts w:eastAsia="Times New Roman"/>
                          <w:sz w:val="16"/>
                        </w:rPr>
                        <w:t xml:space="preserve"> 1: whether (1) the network signals two TACs or (2) the network signals one TAC and the UE deriving the second TA can be further studied</w:t>
                      </w:r>
                      <w:r w:rsidRPr="00645F02">
                        <w:rPr>
                          <w:rFonts w:eastAsia="Times New Roman"/>
                          <w:sz w:val="16"/>
                          <w:lang w:val="en-US"/>
                        </w:rPr>
                        <w:t>.</w:t>
                      </w:r>
                    </w:p>
                    <w:p w14:paraId="359FF7DA" w14:textId="77777777" w:rsidR="00645F02" w:rsidRPr="00645F02" w:rsidRDefault="00645F02" w:rsidP="00645F02">
                      <w:pPr>
                        <w:pStyle w:val="ab"/>
                        <w:numPr>
                          <w:ilvl w:val="0"/>
                          <w:numId w:val="35"/>
                        </w:numPr>
                        <w:rPr>
                          <w:rFonts w:eastAsia="Times New Roman"/>
                          <w:sz w:val="16"/>
                        </w:rPr>
                      </w:pPr>
                      <w:r w:rsidRPr="00645F02">
                        <w:rPr>
                          <w:rFonts w:eastAsia="Times New Roman"/>
                          <w:sz w:val="16"/>
                          <w:lang w:val="en-US"/>
                        </w:rPr>
                        <w:t>Note 2: evaluations can be considered on as-needed basis.</w:t>
                      </w:r>
                    </w:p>
                    <w:p w14:paraId="54F42DAD" w14:textId="77777777" w:rsidR="00645F02" w:rsidRPr="00645F02" w:rsidRDefault="00645F02" w:rsidP="00645F02">
                      <w:pPr>
                        <w:rPr>
                          <w:sz w:val="16"/>
                          <w:highlight w:val="green"/>
                        </w:rPr>
                      </w:pPr>
                      <w:r w:rsidRPr="00645F02">
                        <w:rPr>
                          <w:sz w:val="16"/>
                          <w:highlight w:val="green"/>
                        </w:rPr>
                        <w:t>Agreement</w:t>
                      </w:r>
                    </w:p>
                    <w:p w14:paraId="36892AA1" w14:textId="77777777" w:rsidR="00645F02" w:rsidRPr="00D22ED5" w:rsidRDefault="00645F02" w:rsidP="00645F02">
                      <w:pPr>
                        <w:rPr>
                          <w:sz w:val="16"/>
                          <w:highlight w:val="cyan"/>
                        </w:rPr>
                      </w:pPr>
                      <w:r w:rsidRPr="00D22ED5">
                        <w:rPr>
                          <w:sz w:val="16"/>
                          <w:highlight w:val="cyan"/>
                        </w:rPr>
                        <w:t>For multi-DCI based multi-TRP operation, down-select one of the two alternatives:</w:t>
                      </w:r>
                    </w:p>
                    <w:p w14:paraId="473521BA" w14:textId="77777777" w:rsidR="00645F02" w:rsidRPr="00D22ED5" w:rsidRDefault="00645F02" w:rsidP="00645F02">
                      <w:pPr>
                        <w:pStyle w:val="ab"/>
                        <w:numPr>
                          <w:ilvl w:val="0"/>
                          <w:numId w:val="36"/>
                        </w:numPr>
                        <w:rPr>
                          <w:rFonts w:eastAsia="Times New Roman"/>
                          <w:sz w:val="16"/>
                          <w:highlight w:val="cyan"/>
                        </w:rPr>
                      </w:pPr>
                      <w:r w:rsidRPr="00D22ED5">
                        <w:rPr>
                          <w:rFonts w:eastAsia="Times New Roman"/>
                          <w:sz w:val="16"/>
                          <w:highlight w:val="cyan"/>
                        </w:rPr>
                        <w:t>Alt 1: configure two TAGs within a serving cell</w:t>
                      </w:r>
                    </w:p>
                    <w:p w14:paraId="5C5BC219" w14:textId="77777777" w:rsidR="00645F02" w:rsidRPr="00D22ED5" w:rsidRDefault="00645F02" w:rsidP="00645F02">
                      <w:pPr>
                        <w:pStyle w:val="ab"/>
                        <w:numPr>
                          <w:ilvl w:val="0"/>
                          <w:numId w:val="36"/>
                        </w:numPr>
                        <w:rPr>
                          <w:rFonts w:eastAsia="Times New Roman"/>
                          <w:sz w:val="16"/>
                          <w:highlight w:val="cyan"/>
                        </w:rPr>
                      </w:pPr>
                      <w:r w:rsidRPr="00D22ED5">
                        <w:rPr>
                          <w:rFonts w:eastAsia="Times New Roman"/>
                          <w:sz w:val="16"/>
                          <w:highlight w:val="cyan"/>
                        </w:rPr>
                        <w:t>Alt 2: consider two TAs within one TAG within a serving cell</w:t>
                      </w:r>
                    </w:p>
                    <w:p w14:paraId="473217A4" w14:textId="77777777" w:rsidR="00645F02" w:rsidRPr="00645F02" w:rsidRDefault="00645F02" w:rsidP="00645F02">
                      <w:pPr>
                        <w:rPr>
                          <w:sz w:val="16"/>
                          <w:highlight w:val="green"/>
                        </w:rPr>
                      </w:pPr>
                      <w:r w:rsidRPr="00645F02">
                        <w:rPr>
                          <w:sz w:val="16"/>
                          <w:highlight w:val="green"/>
                        </w:rPr>
                        <w:t>Agreement</w:t>
                      </w:r>
                    </w:p>
                    <w:p w14:paraId="67C1D142" w14:textId="77777777" w:rsidR="00645F02" w:rsidRPr="00645F02" w:rsidRDefault="00645F02" w:rsidP="00645F02">
                      <w:pPr>
                        <w:rPr>
                          <w:sz w:val="16"/>
                        </w:rPr>
                      </w:pPr>
                      <w:r w:rsidRPr="00645F02">
                        <w:rPr>
                          <w:sz w:val="16"/>
                        </w:rPr>
                        <w:t>Support two TA enhancement for both intra-cell and inter-cell multi-DCI multi-TRP scenarios in Rel-18.</w:t>
                      </w:r>
                    </w:p>
                    <w:p w14:paraId="262F4099" w14:textId="77777777" w:rsidR="00645F02" w:rsidRPr="00645F02" w:rsidRDefault="00645F02" w:rsidP="00645F02">
                      <w:pPr>
                        <w:rPr>
                          <w:sz w:val="16"/>
                          <w:highlight w:val="green"/>
                        </w:rPr>
                      </w:pPr>
                      <w:r w:rsidRPr="00645F02">
                        <w:rPr>
                          <w:sz w:val="16"/>
                          <w:highlight w:val="green"/>
                        </w:rPr>
                        <w:t>Agreement</w:t>
                      </w:r>
                    </w:p>
                    <w:p w14:paraId="7DCDEB18" w14:textId="77777777" w:rsidR="00645F02" w:rsidRPr="00645F02" w:rsidRDefault="00645F02" w:rsidP="00645F02">
                      <w:pPr>
                        <w:rPr>
                          <w:sz w:val="16"/>
                        </w:rPr>
                      </w:pPr>
                      <w:r w:rsidRPr="00645F02">
                        <w:rPr>
                          <w:sz w:val="16"/>
                        </w:rPr>
                        <w:t>Enhancements on two TAs for UL multi-DCI for multi-TRP operation are applicable to both FR1 and FR2.</w:t>
                      </w:r>
                    </w:p>
                    <w:p w14:paraId="09AEC201" w14:textId="77777777" w:rsidR="00645F02" w:rsidRPr="00645F02" w:rsidRDefault="00645F02" w:rsidP="00645F02">
                      <w:pPr>
                        <w:rPr>
                          <w:sz w:val="16"/>
                          <w:highlight w:val="green"/>
                        </w:rPr>
                      </w:pPr>
                      <w:r w:rsidRPr="00645F02">
                        <w:rPr>
                          <w:sz w:val="16"/>
                          <w:highlight w:val="green"/>
                        </w:rPr>
                        <w:t>Agreement</w:t>
                      </w:r>
                    </w:p>
                    <w:p w14:paraId="10555411" w14:textId="77777777" w:rsidR="00645F02" w:rsidRPr="00645F02" w:rsidRDefault="00645F02" w:rsidP="00645F02">
                      <w:pPr>
                        <w:rPr>
                          <w:sz w:val="16"/>
                        </w:rPr>
                      </w:pPr>
                      <w:r w:rsidRPr="00645F02">
                        <w:rPr>
                          <w:sz w:val="16"/>
                        </w:rPr>
                        <w:t>For multi-DCI multi-TRP operation with two TAs, study the following alternatives:</w:t>
                      </w:r>
                    </w:p>
                    <w:p w14:paraId="3486D064" w14:textId="77777777" w:rsidR="00645F02" w:rsidRPr="00645F02" w:rsidRDefault="00645F02" w:rsidP="00645F02">
                      <w:pPr>
                        <w:pStyle w:val="ab"/>
                        <w:numPr>
                          <w:ilvl w:val="0"/>
                          <w:numId w:val="37"/>
                        </w:numPr>
                        <w:spacing w:after="0"/>
                        <w:ind w:left="714" w:hanging="357"/>
                        <w:rPr>
                          <w:sz w:val="16"/>
                          <w:lang w:val="x-none"/>
                        </w:rPr>
                      </w:pPr>
                      <w:r w:rsidRPr="00645F02">
                        <w:rPr>
                          <w:sz w:val="16"/>
                          <w:lang w:val="x-none"/>
                        </w:rPr>
                        <w:t>Alt 1: two reference timings are considered</w:t>
                      </w:r>
                    </w:p>
                    <w:p w14:paraId="32F5595B" w14:textId="77777777" w:rsidR="00645F02" w:rsidRPr="00645F02" w:rsidRDefault="00645F02" w:rsidP="00645F02">
                      <w:pPr>
                        <w:pStyle w:val="ab"/>
                        <w:numPr>
                          <w:ilvl w:val="0"/>
                          <w:numId w:val="37"/>
                        </w:numPr>
                        <w:spacing w:after="0"/>
                        <w:ind w:left="714" w:hanging="357"/>
                        <w:rPr>
                          <w:sz w:val="16"/>
                          <w:lang w:val="x-none"/>
                        </w:rPr>
                      </w:pPr>
                      <w:r w:rsidRPr="00645F02">
                        <w:rPr>
                          <w:sz w:val="16"/>
                          <w:lang w:val="x-none"/>
                        </w:rPr>
                        <w:t>Alt 2: one reference timing is considered</w:t>
                      </w:r>
                    </w:p>
                    <w:p w14:paraId="0971C769" w14:textId="77777777" w:rsidR="00645F02" w:rsidRPr="00645F02" w:rsidRDefault="00645F02" w:rsidP="00645F02">
                      <w:pPr>
                        <w:rPr>
                          <w:sz w:val="16"/>
                          <w:lang w:val="en-US"/>
                        </w:rPr>
                      </w:pPr>
                      <w:r w:rsidRPr="00645F02">
                        <w:rPr>
                          <w:sz w:val="16"/>
                        </w:rPr>
                        <w:t xml:space="preserve">Note: reference timing above is the timing of the DL reception </w:t>
                      </w:r>
                    </w:p>
                    <w:p w14:paraId="41814DAF" w14:textId="77777777" w:rsidR="00645F02" w:rsidRPr="00645F02" w:rsidRDefault="00645F02" w:rsidP="00645F02">
                      <w:pPr>
                        <w:rPr>
                          <w:sz w:val="16"/>
                          <w:highlight w:val="green"/>
                        </w:rPr>
                      </w:pPr>
                      <w:r w:rsidRPr="00645F02">
                        <w:rPr>
                          <w:sz w:val="16"/>
                          <w:highlight w:val="green"/>
                        </w:rPr>
                        <w:t>Agreement</w:t>
                      </w:r>
                    </w:p>
                    <w:p w14:paraId="188E01ED" w14:textId="77777777" w:rsidR="00645F02" w:rsidRPr="00645F02" w:rsidRDefault="00645F02" w:rsidP="00645F02">
                      <w:pPr>
                        <w:rPr>
                          <w:sz w:val="16"/>
                          <w:lang w:val="en-US" w:eastAsia="ko-KR"/>
                        </w:rPr>
                      </w:pPr>
                      <w:r w:rsidRPr="00645F02">
                        <w:rPr>
                          <w:sz w:val="16"/>
                          <w:lang w:val="en-US" w:eastAsia="ko-KR"/>
                        </w:rPr>
                        <w:t>For multi-DCI multi-TRP operation with two TAs, study the following alternatives further in Rel-18:</w:t>
                      </w:r>
                    </w:p>
                    <w:p w14:paraId="1AECA24A" w14:textId="77777777" w:rsidR="00645F02" w:rsidRPr="00D22ED5" w:rsidRDefault="00645F02" w:rsidP="00645F02">
                      <w:pPr>
                        <w:pStyle w:val="ab"/>
                        <w:numPr>
                          <w:ilvl w:val="0"/>
                          <w:numId w:val="38"/>
                        </w:numPr>
                        <w:ind w:left="709"/>
                        <w:rPr>
                          <w:sz w:val="16"/>
                          <w:highlight w:val="cyan"/>
                          <w:lang w:val="en-US" w:eastAsia="ko-KR"/>
                        </w:rPr>
                      </w:pPr>
                      <w:r w:rsidRPr="00645F02">
                        <w:rPr>
                          <w:sz w:val="16"/>
                          <w:lang w:val="en-US" w:eastAsia="ko-KR"/>
                        </w:rPr>
                        <w:t xml:space="preserve">Alt 1: one </w:t>
                      </w:r>
                      <w:r w:rsidRPr="00645F02">
                        <w:rPr>
                          <w:i/>
                          <w:iCs/>
                          <w:sz w:val="16"/>
                          <w:lang w:val="en-US" w:eastAsia="ko-KR"/>
                        </w:rPr>
                        <w:t>n-</w:t>
                      </w:r>
                      <w:proofErr w:type="spellStart"/>
                      <w:r w:rsidRPr="00645F02">
                        <w:rPr>
                          <w:i/>
                          <w:iCs/>
                          <w:sz w:val="16"/>
                          <w:lang w:val="en-US" w:eastAsia="ko-KR"/>
                        </w:rPr>
                        <w:t>TimingAdvanceOffset</w:t>
                      </w:r>
                      <w:proofErr w:type="spellEnd"/>
                      <w:r w:rsidRPr="00645F02">
                        <w:rPr>
                          <w:sz w:val="16"/>
                          <w:lang w:val="en-US" w:eastAsia="ko-KR"/>
                        </w:rPr>
                        <w:t xml:space="preserve"> value </w:t>
                      </w:r>
                      <w:r w:rsidRPr="00D22ED5">
                        <w:rPr>
                          <w:sz w:val="16"/>
                          <w:highlight w:val="cyan"/>
                          <w:lang w:val="en-US" w:eastAsia="ko-KR"/>
                        </w:rPr>
                        <w:t>per serving cell</w:t>
                      </w:r>
                    </w:p>
                    <w:p w14:paraId="031AA569" w14:textId="77777777" w:rsidR="00645F02" w:rsidRPr="00645F02" w:rsidRDefault="00645F02" w:rsidP="00645F02">
                      <w:pPr>
                        <w:pStyle w:val="ab"/>
                        <w:numPr>
                          <w:ilvl w:val="0"/>
                          <w:numId w:val="38"/>
                        </w:numPr>
                        <w:ind w:left="709"/>
                        <w:rPr>
                          <w:sz w:val="16"/>
                          <w:lang w:val="en-US" w:eastAsia="ko-KR"/>
                        </w:rPr>
                      </w:pPr>
                      <w:r w:rsidRPr="00645F02">
                        <w:rPr>
                          <w:sz w:val="16"/>
                          <w:lang w:val="en-US" w:eastAsia="ko-KR"/>
                        </w:rPr>
                        <w:t xml:space="preserve">Alt 2: two </w:t>
                      </w:r>
                      <w:r w:rsidRPr="00645F02">
                        <w:rPr>
                          <w:i/>
                          <w:iCs/>
                          <w:sz w:val="16"/>
                          <w:lang w:val="en-US" w:eastAsia="ko-KR"/>
                        </w:rPr>
                        <w:t>n-</w:t>
                      </w:r>
                      <w:proofErr w:type="spellStart"/>
                      <w:r w:rsidRPr="00645F02">
                        <w:rPr>
                          <w:i/>
                          <w:iCs/>
                          <w:sz w:val="16"/>
                          <w:lang w:val="en-US" w:eastAsia="ko-KR"/>
                        </w:rPr>
                        <w:t>TimingAdvanceOffset</w:t>
                      </w:r>
                      <w:proofErr w:type="spellEnd"/>
                      <w:r w:rsidRPr="00645F02">
                        <w:rPr>
                          <w:sz w:val="16"/>
                          <w:lang w:val="en-US" w:eastAsia="ko-KR"/>
                        </w:rPr>
                        <w:t xml:space="preserve"> value </w:t>
                      </w:r>
                      <w:r w:rsidRPr="00D22ED5">
                        <w:rPr>
                          <w:sz w:val="16"/>
                          <w:highlight w:val="cyan"/>
                          <w:lang w:val="en-US" w:eastAsia="ko-KR"/>
                        </w:rPr>
                        <w:t>per serving cell</w:t>
                      </w:r>
                    </w:p>
                    <w:p w14:paraId="1AF3C146" w14:textId="77777777" w:rsidR="00645F02" w:rsidRPr="00AF7EF8" w:rsidRDefault="00645F02" w:rsidP="00645F02">
                      <w:pPr>
                        <w:rPr>
                          <w:sz w:val="16"/>
                          <w:highlight w:val="green"/>
                        </w:rPr>
                      </w:pPr>
                      <w:r w:rsidRPr="00AF7EF8">
                        <w:rPr>
                          <w:sz w:val="16"/>
                          <w:highlight w:val="green"/>
                        </w:rPr>
                        <w:t>Agreement</w:t>
                      </w:r>
                    </w:p>
                    <w:p w14:paraId="144A534E" w14:textId="77777777" w:rsidR="00645F02" w:rsidRPr="00AF7EF8" w:rsidRDefault="00645F02" w:rsidP="00AF7EF8">
                      <w:pPr>
                        <w:rPr>
                          <w:sz w:val="16"/>
                          <w:lang w:val="en-US" w:eastAsia="ko-KR"/>
                        </w:rPr>
                      </w:pPr>
                      <w:r w:rsidRPr="00AF7EF8">
                        <w:rPr>
                          <w:sz w:val="16"/>
                          <w:lang w:val="en-US" w:eastAsia="ko-KR"/>
                        </w:rPr>
                        <w:t>Two TA enhancement for uplink multi-DCI based multi-TRP operation are applicable to at least:</w:t>
                      </w:r>
                    </w:p>
                    <w:p w14:paraId="026A85A5" w14:textId="77777777" w:rsidR="00645F02" w:rsidRPr="001010A1" w:rsidRDefault="00645F02" w:rsidP="00AF7EF8">
                      <w:pPr>
                        <w:pStyle w:val="ab"/>
                        <w:numPr>
                          <w:ilvl w:val="0"/>
                          <w:numId w:val="38"/>
                        </w:numPr>
                        <w:ind w:left="709"/>
                        <w:rPr>
                          <w:sz w:val="16"/>
                          <w:highlight w:val="yellow"/>
                          <w:lang w:val="en-US" w:eastAsia="ko-KR"/>
                        </w:rPr>
                      </w:pPr>
                      <w:r w:rsidRPr="001010A1">
                        <w:rPr>
                          <w:sz w:val="16"/>
                          <w:highlight w:val="yellow"/>
                          <w:lang w:val="en-US" w:eastAsia="ko-KR"/>
                        </w:rPr>
                        <w:t>TDM based multi-DCI uplink transmission</w:t>
                      </w:r>
                    </w:p>
                    <w:p w14:paraId="4B95C828" w14:textId="77777777" w:rsidR="00645F02" w:rsidRPr="001010A1" w:rsidRDefault="00645F02" w:rsidP="00AF7EF8">
                      <w:pPr>
                        <w:pStyle w:val="ab"/>
                        <w:numPr>
                          <w:ilvl w:val="0"/>
                          <w:numId w:val="38"/>
                        </w:numPr>
                        <w:ind w:left="709"/>
                        <w:rPr>
                          <w:sz w:val="16"/>
                          <w:highlight w:val="yellow"/>
                          <w:lang w:val="en-US" w:eastAsia="ko-KR"/>
                        </w:rPr>
                      </w:pPr>
                      <w:r w:rsidRPr="001010A1">
                        <w:rPr>
                          <w:sz w:val="16"/>
                          <w:highlight w:val="yellow"/>
                          <w:lang w:val="en-US" w:eastAsia="ko-KR"/>
                        </w:rPr>
                        <w:t>Simultaneous multi-DCI uplink transmission (if simultaneous uplink multi-DCI uplink transmission is supported in Agenda 9.1.4.1)</w:t>
                      </w:r>
                    </w:p>
                    <w:p w14:paraId="4C2C8FBC" w14:textId="77777777" w:rsidR="00645F02" w:rsidRPr="00AF7EF8" w:rsidRDefault="00645F02" w:rsidP="00AF7EF8">
                      <w:pPr>
                        <w:pStyle w:val="ab"/>
                        <w:numPr>
                          <w:ilvl w:val="0"/>
                          <w:numId w:val="38"/>
                        </w:numPr>
                        <w:ind w:left="709"/>
                        <w:rPr>
                          <w:sz w:val="16"/>
                          <w:lang w:val="en-US" w:eastAsia="ko-KR"/>
                        </w:rPr>
                      </w:pPr>
                      <w:r w:rsidRPr="00AF7EF8">
                        <w:rPr>
                          <w:sz w:val="16"/>
                          <w:lang w:val="en-US" w:eastAsia="ko-KR"/>
                        </w:rPr>
                        <w:t>Note: Whether two TA enhancement is applicable to other schemes is a separate discussion, which is not in the scope of AI 9.1.1.2.</w:t>
                      </w:r>
                    </w:p>
                    <w:p w14:paraId="5BAF88D8" w14:textId="77777777" w:rsidR="00905A16" w:rsidRPr="00645F02" w:rsidRDefault="00905A16" w:rsidP="00905A16">
                      <w:pPr>
                        <w:rPr>
                          <w:rFonts w:ascii="宋体" w:eastAsia="宋体" w:hAnsi="宋体" w:cs="宋体"/>
                          <w:sz w:val="16"/>
                          <w:lang w:eastAsia="zh-CN"/>
                        </w:rPr>
                      </w:pPr>
                    </w:p>
                  </w:txbxContent>
                </v:textbox>
                <w10:anchorlock/>
              </v:shape>
            </w:pict>
          </mc:Fallback>
        </mc:AlternateContent>
      </w:r>
    </w:p>
    <w:p w14:paraId="4E6518E4" w14:textId="77777777" w:rsidR="005B287F" w:rsidRDefault="001010A1"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highlighted part, RAN 1 has already agreed that </w:t>
      </w:r>
      <w:r w:rsidR="00200033">
        <w:rPr>
          <w:rFonts w:eastAsia="宋体"/>
          <w:lang w:eastAsia="zh-CN"/>
        </w:rPr>
        <w:t>‘</w:t>
      </w:r>
      <w:r>
        <w:rPr>
          <w:rFonts w:eastAsia="宋体"/>
          <w:lang w:eastAsia="zh-CN"/>
        </w:rPr>
        <w:t>the two TA</w:t>
      </w:r>
      <w:r w:rsidR="00200033">
        <w:rPr>
          <w:rFonts w:eastAsia="宋体"/>
          <w:lang w:eastAsia="zh-CN"/>
        </w:rPr>
        <w:t>s</w:t>
      </w:r>
      <w:r>
        <w:rPr>
          <w:rFonts w:eastAsia="宋体"/>
          <w:lang w:eastAsia="zh-CN"/>
        </w:rPr>
        <w:t xml:space="preserve"> enhancement for uplink multi-DCI m-TRP operation</w:t>
      </w:r>
      <w:r w:rsidR="00200033">
        <w:rPr>
          <w:rFonts w:eastAsia="宋体"/>
          <w:lang w:eastAsia="zh-CN"/>
        </w:rPr>
        <w:t xml:space="preserve">’ is applicable to either TDM based multi-DCI uplink transmission or simultaneous multi-DCI uplink transmission. </w:t>
      </w:r>
    </w:p>
    <w:p w14:paraId="3E41ACAD" w14:textId="1EF9B487" w:rsidR="007B5B3A" w:rsidRDefault="00C6096E" w:rsidP="009E2CF4">
      <w:pPr>
        <w:overflowPunct/>
        <w:autoSpaceDE/>
        <w:autoSpaceDN/>
        <w:adjustRightInd/>
        <w:jc w:val="both"/>
        <w:textAlignment w:val="auto"/>
        <w:rPr>
          <w:rFonts w:eastAsia="宋体"/>
          <w:lang w:eastAsia="zh-CN"/>
        </w:rPr>
      </w:pPr>
      <w:r>
        <w:rPr>
          <w:rFonts w:eastAsia="宋体"/>
          <w:lang w:eastAsia="zh-CN"/>
        </w:rPr>
        <w:t xml:space="preserve">For the TDM based multi-DCI uplink transmission, in our understanding it means UE is probably able to simultaneously Rx from different TRPs but is not able to Tx to different TRP simultaneously. For FR1, this is typical UE implementation assumption. For FR2, if </w:t>
      </w:r>
      <w:r w:rsidR="0032272E">
        <w:rPr>
          <w:rFonts w:eastAsia="宋体"/>
          <w:lang w:eastAsia="zh-CN"/>
        </w:rPr>
        <w:t xml:space="preserve">for </w:t>
      </w:r>
      <w:r>
        <w:rPr>
          <w:rFonts w:eastAsia="宋体"/>
          <w:lang w:eastAsia="zh-CN"/>
        </w:rPr>
        <w:t>different TRP</w:t>
      </w:r>
      <w:r w:rsidR="0032272E">
        <w:rPr>
          <w:rFonts w:eastAsia="宋体"/>
          <w:lang w:eastAsia="zh-CN"/>
        </w:rPr>
        <w:t>,</w:t>
      </w:r>
      <w:r>
        <w:rPr>
          <w:rFonts w:eastAsia="宋体"/>
          <w:lang w:eastAsia="zh-CN"/>
        </w:rPr>
        <w:t xml:space="preserve"> </w:t>
      </w:r>
      <w:r w:rsidR="0032272E">
        <w:rPr>
          <w:rFonts w:eastAsia="宋体"/>
          <w:lang w:eastAsia="zh-CN"/>
        </w:rPr>
        <w:t xml:space="preserve">UE is configured with </w:t>
      </w:r>
      <w:r>
        <w:rPr>
          <w:rFonts w:eastAsia="宋体"/>
          <w:lang w:eastAsia="zh-CN"/>
        </w:rPr>
        <w:t xml:space="preserve">different QCL-D, </w:t>
      </w:r>
      <w:r w:rsidR="0032272E">
        <w:rPr>
          <w:rFonts w:eastAsia="宋体"/>
          <w:lang w:eastAsia="zh-CN"/>
        </w:rPr>
        <w:t xml:space="preserve">then UE is also probably </w:t>
      </w:r>
      <w:r w:rsidR="005B287F">
        <w:rPr>
          <w:rFonts w:eastAsia="宋体"/>
          <w:lang w:eastAsia="zh-CN"/>
        </w:rPr>
        <w:t xml:space="preserve">turn-off Tx for one of two active panels so as to reduce power consumption. </w:t>
      </w:r>
      <w:r w:rsidR="00864512">
        <w:rPr>
          <w:rFonts w:eastAsia="宋体"/>
          <w:lang w:eastAsia="zh-CN"/>
        </w:rPr>
        <w:t>Even though the simultaneous different QCL-D Rx can be assumed</w:t>
      </w:r>
      <w:r w:rsidR="005B287F">
        <w:rPr>
          <w:rFonts w:eastAsia="宋体"/>
          <w:lang w:eastAsia="zh-CN"/>
        </w:rPr>
        <w:t xml:space="preserve">, </w:t>
      </w:r>
      <w:r w:rsidR="00864512">
        <w:rPr>
          <w:rFonts w:eastAsia="宋体"/>
          <w:lang w:eastAsia="zh-CN"/>
        </w:rPr>
        <w:t>the UE behaviour at Tx should still be similar to the R15 UE.</w:t>
      </w:r>
      <w:r w:rsidR="00106072">
        <w:rPr>
          <w:rFonts w:eastAsia="宋体"/>
          <w:lang w:eastAsia="zh-CN"/>
        </w:rPr>
        <w:t xml:space="preserve"> Therefore, the MTTD specified in R15 can be considered as baseline for this </w:t>
      </w:r>
      <w:r w:rsidR="00F0494E">
        <w:rPr>
          <w:rFonts w:eastAsia="宋体"/>
          <w:lang w:eastAsia="zh-CN"/>
        </w:rPr>
        <w:t>case</w:t>
      </w:r>
      <w:r w:rsidR="00106072">
        <w:rPr>
          <w:rFonts w:eastAsia="宋体"/>
          <w:lang w:eastAsia="zh-CN"/>
        </w:rPr>
        <w:t>.</w:t>
      </w:r>
    </w:p>
    <w:p w14:paraId="65126055" w14:textId="7A967FF7" w:rsidR="005B287F" w:rsidRDefault="005B287F"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simultaneous multi-DCI uplink transmission, generally in FR1 it is not feasible. For FR2, UE equipped with two active </w:t>
      </w:r>
      <w:r w:rsidR="002062D8">
        <w:rPr>
          <w:rFonts w:eastAsia="宋体"/>
          <w:lang w:eastAsia="zh-CN"/>
        </w:rPr>
        <w:t xml:space="preserve">Tx </w:t>
      </w:r>
      <w:r>
        <w:rPr>
          <w:rFonts w:eastAsia="宋体"/>
          <w:lang w:eastAsia="zh-CN"/>
        </w:rPr>
        <w:t>panels</w:t>
      </w:r>
      <w:r w:rsidR="002062D8">
        <w:rPr>
          <w:rFonts w:eastAsia="宋体"/>
          <w:lang w:eastAsia="zh-CN"/>
        </w:rPr>
        <w:t xml:space="preserve"> would be the target scenario of this</w:t>
      </w:r>
      <w:r w:rsidR="001E2572">
        <w:rPr>
          <w:rFonts w:eastAsia="宋体"/>
          <w:lang w:eastAsia="zh-CN"/>
        </w:rPr>
        <w:t xml:space="preserve"> case</w:t>
      </w:r>
      <w:r>
        <w:rPr>
          <w:rFonts w:eastAsia="宋体"/>
          <w:lang w:eastAsia="zh-CN"/>
        </w:rPr>
        <w:t xml:space="preserve">. </w:t>
      </w:r>
      <w:r w:rsidR="001E2572">
        <w:rPr>
          <w:rFonts w:eastAsia="宋体"/>
          <w:lang w:eastAsia="zh-CN"/>
        </w:rPr>
        <w:t xml:space="preserve">In our understanding, for simultaneous </w:t>
      </w:r>
      <w:r w:rsidR="00A05461">
        <w:rPr>
          <w:rFonts w:eastAsia="宋体"/>
          <w:lang w:eastAsia="zh-CN"/>
        </w:rPr>
        <w:t xml:space="preserve">Rx with different panels, the RTD assumption is still being discussed in R18 multi-Rx chain WI. </w:t>
      </w:r>
      <w:r w:rsidR="00531625">
        <w:rPr>
          <w:rFonts w:eastAsia="宋体"/>
          <w:lang w:eastAsia="zh-CN"/>
        </w:rPr>
        <w:t xml:space="preserve">The baseline </w:t>
      </w:r>
      <w:r w:rsidR="00D22ED5">
        <w:rPr>
          <w:rFonts w:eastAsia="宋体"/>
          <w:lang w:eastAsia="zh-CN"/>
        </w:rPr>
        <w:t xml:space="preserve">architecture </w:t>
      </w:r>
      <w:r w:rsidR="00531625">
        <w:rPr>
          <w:rFonts w:eastAsia="宋体"/>
          <w:lang w:eastAsia="zh-CN"/>
        </w:rPr>
        <w:t xml:space="preserve">assumption for </w:t>
      </w:r>
      <w:r w:rsidR="00D94640">
        <w:rPr>
          <w:rFonts w:eastAsia="宋体"/>
          <w:lang w:eastAsia="zh-CN"/>
        </w:rPr>
        <w:t>this</w:t>
      </w:r>
      <w:r w:rsidR="007E0078">
        <w:rPr>
          <w:rFonts w:eastAsia="宋体"/>
          <w:lang w:eastAsia="zh-CN"/>
        </w:rPr>
        <w:t xml:space="preserve"> kind of UE needs to be addressed first. </w:t>
      </w:r>
    </w:p>
    <w:p w14:paraId="7AB82DAC" w14:textId="1D1D3C03" w:rsidR="00076C6E" w:rsidRPr="00673640" w:rsidRDefault="00076C6E" w:rsidP="009E2CF4">
      <w:pPr>
        <w:overflowPunct/>
        <w:autoSpaceDE/>
        <w:autoSpaceDN/>
        <w:adjustRightInd/>
        <w:jc w:val="both"/>
        <w:textAlignment w:val="auto"/>
        <w:rPr>
          <w:rFonts w:eastAsia="宋体"/>
          <w:b/>
          <w:lang w:eastAsia="zh-CN"/>
        </w:rPr>
      </w:pPr>
      <w:r w:rsidRPr="00673640">
        <w:rPr>
          <w:rFonts w:eastAsia="宋体" w:hint="eastAsia"/>
          <w:b/>
          <w:lang w:eastAsia="zh-CN"/>
        </w:rPr>
        <w:t>O</w:t>
      </w:r>
      <w:r w:rsidRPr="00673640">
        <w:rPr>
          <w:rFonts w:eastAsia="宋体"/>
          <w:b/>
          <w:lang w:eastAsia="zh-CN"/>
        </w:rPr>
        <w:t xml:space="preserve">bservation </w:t>
      </w:r>
      <w:proofErr w:type="gramStart"/>
      <w:r w:rsidRPr="00673640">
        <w:rPr>
          <w:rFonts w:eastAsia="宋体"/>
          <w:b/>
          <w:lang w:eastAsia="zh-CN"/>
        </w:rPr>
        <w:t>1  Based</w:t>
      </w:r>
      <w:proofErr w:type="gramEnd"/>
      <w:r w:rsidRPr="00673640">
        <w:rPr>
          <w:rFonts w:eastAsia="宋体"/>
          <w:b/>
          <w:lang w:eastAsia="zh-CN"/>
        </w:rPr>
        <w:t xml:space="preserve"> on RAN1 agreements, the 2 TA enhancements can be applicable to 3 types of scenarios:</w:t>
      </w:r>
    </w:p>
    <w:p w14:paraId="05940753" w14:textId="35B18A0B" w:rsidR="00076C6E" w:rsidRPr="00673640" w:rsidRDefault="00076C6E" w:rsidP="00076C6E">
      <w:pPr>
        <w:pStyle w:val="ab"/>
        <w:numPr>
          <w:ilvl w:val="0"/>
          <w:numId w:val="40"/>
        </w:numPr>
        <w:overflowPunct/>
        <w:autoSpaceDE/>
        <w:autoSpaceDN/>
        <w:adjustRightInd/>
        <w:jc w:val="both"/>
        <w:textAlignment w:val="auto"/>
        <w:rPr>
          <w:b/>
          <w:lang w:eastAsia="zh-CN"/>
        </w:rPr>
      </w:pPr>
      <w:r w:rsidRPr="00673640">
        <w:rPr>
          <w:rFonts w:hint="eastAsia"/>
          <w:b/>
          <w:lang w:eastAsia="zh-CN"/>
        </w:rPr>
        <w:t>F</w:t>
      </w:r>
      <w:r w:rsidRPr="00673640">
        <w:rPr>
          <w:b/>
          <w:lang w:eastAsia="zh-CN"/>
        </w:rPr>
        <w:t>R1 UE</w:t>
      </w:r>
    </w:p>
    <w:p w14:paraId="5631DFAB" w14:textId="010C2985" w:rsidR="00076C6E" w:rsidRPr="00673640" w:rsidRDefault="00076C6E" w:rsidP="00076C6E">
      <w:pPr>
        <w:pStyle w:val="ab"/>
        <w:numPr>
          <w:ilvl w:val="0"/>
          <w:numId w:val="40"/>
        </w:numPr>
        <w:overflowPunct/>
        <w:autoSpaceDE/>
        <w:autoSpaceDN/>
        <w:adjustRightInd/>
        <w:jc w:val="both"/>
        <w:textAlignment w:val="auto"/>
        <w:rPr>
          <w:b/>
          <w:lang w:eastAsia="zh-CN"/>
        </w:rPr>
      </w:pPr>
      <w:r w:rsidRPr="00673640">
        <w:rPr>
          <w:rFonts w:hint="eastAsia"/>
          <w:b/>
          <w:lang w:eastAsia="zh-CN"/>
        </w:rPr>
        <w:t>F</w:t>
      </w:r>
      <w:r w:rsidRPr="00673640">
        <w:rPr>
          <w:b/>
          <w:lang w:eastAsia="zh-CN"/>
        </w:rPr>
        <w:t>R2 UE, probably with the simultaneous different QCL-D Rx capability, but is only able to Tx from one panel.</w:t>
      </w:r>
    </w:p>
    <w:p w14:paraId="4AA18119" w14:textId="3F7D49CA" w:rsidR="00102B94" w:rsidRPr="00673640" w:rsidRDefault="00102B94" w:rsidP="00076C6E">
      <w:pPr>
        <w:pStyle w:val="ab"/>
        <w:numPr>
          <w:ilvl w:val="0"/>
          <w:numId w:val="40"/>
        </w:numPr>
        <w:overflowPunct/>
        <w:autoSpaceDE/>
        <w:autoSpaceDN/>
        <w:adjustRightInd/>
        <w:jc w:val="both"/>
        <w:textAlignment w:val="auto"/>
        <w:rPr>
          <w:b/>
          <w:lang w:eastAsia="zh-CN"/>
        </w:rPr>
      </w:pPr>
      <w:r w:rsidRPr="00673640">
        <w:rPr>
          <w:rFonts w:hint="eastAsia"/>
          <w:b/>
          <w:lang w:eastAsia="zh-CN"/>
        </w:rPr>
        <w:t>F</w:t>
      </w:r>
      <w:r w:rsidRPr="00673640">
        <w:rPr>
          <w:b/>
          <w:lang w:eastAsia="zh-CN"/>
        </w:rPr>
        <w:t>R2 UE that is capable of Tx from 2 different panels.</w:t>
      </w:r>
    </w:p>
    <w:p w14:paraId="491A86F5" w14:textId="3AE01489" w:rsidR="00673640" w:rsidRPr="004A1762" w:rsidRDefault="00673640" w:rsidP="009E2CF4">
      <w:pPr>
        <w:overflowPunct/>
        <w:autoSpaceDE/>
        <w:autoSpaceDN/>
        <w:adjustRightInd/>
        <w:jc w:val="both"/>
        <w:textAlignment w:val="auto"/>
        <w:rPr>
          <w:rFonts w:eastAsia="宋体"/>
          <w:b/>
          <w:lang w:eastAsia="zh-CN"/>
        </w:rPr>
      </w:pPr>
      <w:r w:rsidRPr="004A1762">
        <w:rPr>
          <w:rFonts w:eastAsia="宋体" w:hint="eastAsia"/>
          <w:b/>
          <w:lang w:eastAsia="zh-CN"/>
        </w:rPr>
        <w:lastRenderedPageBreak/>
        <w:t>O</w:t>
      </w:r>
      <w:r w:rsidRPr="004A1762">
        <w:rPr>
          <w:rFonts w:eastAsia="宋体"/>
          <w:b/>
          <w:lang w:eastAsia="zh-CN"/>
        </w:rPr>
        <w:t xml:space="preserve">bservation </w:t>
      </w:r>
      <w:proofErr w:type="gramStart"/>
      <w:r w:rsidRPr="004A1762">
        <w:rPr>
          <w:rFonts w:eastAsia="宋体"/>
          <w:b/>
          <w:lang w:eastAsia="zh-CN"/>
        </w:rPr>
        <w:t xml:space="preserve">2  </w:t>
      </w:r>
      <w:r w:rsidR="00D34E3F" w:rsidRPr="004A1762">
        <w:rPr>
          <w:rFonts w:eastAsia="宋体"/>
          <w:b/>
          <w:lang w:eastAsia="zh-CN"/>
        </w:rPr>
        <w:t>For</w:t>
      </w:r>
      <w:proofErr w:type="gramEnd"/>
      <w:r w:rsidR="00D34E3F" w:rsidRPr="004A1762">
        <w:rPr>
          <w:rFonts w:eastAsia="宋体"/>
          <w:b/>
          <w:lang w:eastAsia="zh-CN"/>
        </w:rPr>
        <w:t xml:space="preserve"> simultaneous Rx with different panels, the RTD assumption is being discussed in R18 multi-Rx chain WI</w:t>
      </w:r>
      <w:r w:rsidR="004A1762" w:rsidRPr="004A1762">
        <w:rPr>
          <w:rFonts w:eastAsia="宋体"/>
          <w:b/>
          <w:lang w:eastAsia="zh-CN"/>
        </w:rPr>
        <w:t>.</w:t>
      </w:r>
    </w:p>
    <w:p w14:paraId="647913A3" w14:textId="1C8E6624" w:rsidR="00D22ED5" w:rsidRDefault="00D22ED5" w:rsidP="009E2CF4">
      <w:pPr>
        <w:overflowPunct/>
        <w:autoSpaceDE/>
        <w:autoSpaceDN/>
        <w:adjustRightInd/>
        <w:jc w:val="both"/>
        <w:textAlignment w:val="auto"/>
        <w:rPr>
          <w:rFonts w:eastAsia="宋体"/>
          <w:lang w:eastAsia="zh-CN"/>
        </w:rPr>
      </w:pPr>
      <w:r>
        <w:rPr>
          <w:rFonts w:eastAsia="宋体" w:hint="eastAsia"/>
          <w:lang w:eastAsia="zh-CN"/>
        </w:rPr>
        <w:t>M</w:t>
      </w:r>
      <w:r>
        <w:rPr>
          <w:rFonts w:eastAsia="宋体"/>
          <w:lang w:eastAsia="zh-CN"/>
        </w:rPr>
        <w:t xml:space="preserve">oreover, for the </w:t>
      </w:r>
      <w:r w:rsidRPr="000279F1">
        <w:rPr>
          <w:rFonts w:eastAsia="宋体"/>
          <w:highlight w:val="cyan"/>
          <w:lang w:eastAsia="zh-CN"/>
        </w:rPr>
        <w:t>highlighted</w:t>
      </w:r>
      <w:r>
        <w:rPr>
          <w:rFonts w:eastAsia="宋体"/>
          <w:lang w:eastAsia="zh-CN"/>
        </w:rPr>
        <w:t xml:space="preserve"> part, </w:t>
      </w:r>
      <w:r w:rsidR="00076C6E">
        <w:rPr>
          <w:rFonts w:eastAsia="宋体"/>
          <w:lang w:eastAsia="zh-CN"/>
        </w:rPr>
        <w:t xml:space="preserve">it can </w:t>
      </w:r>
      <w:r w:rsidR="000279F1">
        <w:rPr>
          <w:rFonts w:eastAsia="宋体"/>
          <w:lang w:eastAsia="zh-CN"/>
        </w:rPr>
        <w:t>be seen from the RAN1 conclusions that the most concerned scenario</w:t>
      </w:r>
      <w:r w:rsidR="008F4885">
        <w:rPr>
          <w:rFonts w:eastAsia="宋体"/>
          <w:lang w:eastAsia="zh-CN"/>
        </w:rPr>
        <w:t xml:space="preserve"> would be the Tx timing difference for the single carrier cas</w:t>
      </w:r>
      <w:r w:rsidR="00C52B75">
        <w:rPr>
          <w:rFonts w:eastAsia="宋体"/>
          <w:lang w:eastAsia="zh-CN"/>
        </w:rPr>
        <w:t xml:space="preserve">e, although </w:t>
      </w:r>
      <w:r w:rsidR="00110252">
        <w:rPr>
          <w:rFonts w:eastAsia="宋体"/>
          <w:lang w:eastAsia="zh-CN"/>
        </w:rPr>
        <w:t>TA, as legacy UE behaviour assumption, would be automatically applied to all the CC</w:t>
      </w:r>
      <w:r w:rsidR="00E6531C">
        <w:rPr>
          <w:rFonts w:eastAsia="宋体"/>
          <w:lang w:eastAsia="zh-CN"/>
        </w:rPr>
        <w:t>s</w:t>
      </w:r>
      <w:r w:rsidR="00110252">
        <w:rPr>
          <w:rFonts w:eastAsia="宋体"/>
          <w:lang w:eastAsia="zh-CN"/>
        </w:rPr>
        <w:t xml:space="preserve"> in the TAG. </w:t>
      </w:r>
      <w:r w:rsidR="00391CEA">
        <w:rPr>
          <w:rFonts w:eastAsia="宋体"/>
          <w:lang w:eastAsia="zh-CN"/>
        </w:rPr>
        <w:t xml:space="preserve">Therefore, it is suggested to feedback RAN1 the MTTD requirements as specified in 7.5 of TS 38.133, clarifying the applicability scenario of such requirements is CA/DC. For the case of single carrier, in R16 the RTD assumption of </w:t>
      </w:r>
      <w:r w:rsidR="00673640">
        <w:rPr>
          <w:rFonts w:eastAsia="宋体"/>
          <w:lang w:eastAsia="zh-CN"/>
        </w:rPr>
        <w:t xml:space="preserve">single carrier </w:t>
      </w:r>
      <w:r w:rsidR="00391CEA">
        <w:rPr>
          <w:rFonts w:eastAsia="宋体"/>
          <w:lang w:eastAsia="zh-CN"/>
        </w:rPr>
        <w:t>M-TRP scenario is actually from RAN1. In R18, similar discussion can be made in RAN 1.</w:t>
      </w:r>
    </w:p>
    <w:p w14:paraId="772B935D" w14:textId="6EAFC1DF" w:rsidR="00D22ED5" w:rsidRPr="00FE7057" w:rsidRDefault="00673640" w:rsidP="009E2CF4">
      <w:pPr>
        <w:overflowPunct/>
        <w:autoSpaceDE/>
        <w:autoSpaceDN/>
        <w:adjustRightInd/>
        <w:jc w:val="both"/>
        <w:textAlignment w:val="auto"/>
        <w:rPr>
          <w:rFonts w:eastAsia="宋体"/>
          <w:b/>
          <w:lang w:eastAsia="zh-CN"/>
        </w:rPr>
      </w:pPr>
      <w:r w:rsidRPr="00FE7057">
        <w:rPr>
          <w:rFonts w:eastAsia="宋体" w:hint="eastAsia"/>
          <w:b/>
          <w:lang w:eastAsia="zh-CN"/>
        </w:rPr>
        <w:t>O</w:t>
      </w:r>
      <w:r w:rsidRPr="00FE7057">
        <w:rPr>
          <w:rFonts w:eastAsia="宋体"/>
          <w:b/>
          <w:lang w:eastAsia="zh-CN"/>
        </w:rPr>
        <w:t xml:space="preserve">bservation </w:t>
      </w:r>
      <w:proofErr w:type="gramStart"/>
      <w:r w:rsidR="003478AC" w:rsidRPr="00FE7057">
        <w:rPr>
          <w:rFonts w:eastAsia="宋体"/>
          <w:b/>
          <w:lang w:eastAsia="zh-CN"/>
        </w:rPr>
        <w:t>3</w:t>
      </w:r>
      <w:r w:rsidRPr="00FE7057">
        <w:rPr>
          <w:rFonts w:eastAsia="宋体"/>
          <w:b/>
          <w:lang w:eastAsia="zh-CN"/>
        </w:rPr>
        <w:t xml:space="preserve">  MTTD</w:t>
      </w:r>
      <w:proofErr w:type="gramEnd"/>
      <w:r w:rsidRPr="00FE7057">
        <w:rPr>
          <w:rFonts w:eastAsia="宋体"/>
          <w:b/>
          <w:lang w:eastAsia="zh-CN"/>
        </w:rPr>
        <w:t xml:space="preserve"> requirements in TS 38.133 define the maximum Tx timing difference between different carriers in CA/DC scenario that UE is required to assumed, and it is up to RAN 1 </w:t>
      </w:r>
      <w:r w:rsidR="0057782D" w:rsidRPr="00FE7057">
        <w:rPr>
          <w:rFonts w:eastAsia="宋体"/>
          <w:b/>
          <w:lang w:eastAsia="zh-CN"/>
        </w:rPr>
        <w:t>to define the Tx timing difference</w:t>
      </w:r>
      <w:r w:rsidR="00A94C58">
        <w:rPr>
          <w:rFonts w:eastAsia="宋体"/>
          <w:b/>
          <w:lang w:eastAsia="zh-CN"/>
        </w:rPr>
        <w:t xml:space="preserve"> between different TRPs</w:t>
      </w:r>
      <w:r w:rsidR="0057782D" w:rsidRPr="00FE7057">
        <w:rPr>
          <w:rFonts w:eastAsia="宋体"/>
          <w:b/>
          <w:lang w:eastAsia="zh-CN"/>
        </w:rPr>
        <w:t xml:space="preserve"> within the single carrier.</w:t>
      </w:r>
    </w:p>
    <w:p w14:paraId="7A3CF04D" w14:textId="467C93BD" w:rsidR="0082315C" w:rsidRPr="00E36B98" w:rsidRDefault="00E36B98" w:rsidP="009E2CF4">
      <w:pPr>
        <w:overflowPunct/>
        <w:autoSpaceDE/>
        <w:autoSpaceDN/>
        <w:adjustRightInd/>
        <w:jc w:val="both"/>
        <w:textAlignment w:val="auto"/>
        <w:rPr>
          <w:rFonts w:eastAsia="宋体"/>
          <w:lang w:eastAsia="zh-CN"/>
        </w:rPr>
      </w:pPr>
      <w:r w:rsidRPr="00E36B98">
        <w:rPr>
          <w:rFonts w:eastAsia="宋体"/>
          <w:lang w:eastAsia="zh-CN"/>
        </w:rPr>
        <w:t>Based on above analysis and observations, we have the following proposal for the reply LS.</w:t>
      </w:r>
    </w:p>
    <w:p w14:paraId="343C9347" w14:textId="165D1E57" w:rsidR="00E36B98" w:rsidRDefault="00E36B98" w:rsidP="009E2CF4">
      <w:pPr>
        <w:overflowPunct/>
        <w:autoSpaceDE/>
        <w:autoSpaceDN/>
        <w:adjustRightInd/>
        <w:jc w:val="both"/>
        <w:textAlignment w:val="auto"/>
        <w:rPr>
          <w:rFonts w:eastAsia="宋体"/>
          <w:b/>
          <w:lang w:eastAsia="zh-CN"/>
        </w:rPr>
      </w:pPr>
      <w:proofErr w:type="gramStart"/>
      <w:r>
        <w:rPr>
          <w:rFonts w:eastAsia="宋体" w:hint="eastAsia"/>
          <w:b/>
          <w:lang w:eastAsia="zh-CN"/>
        </w:rPr>
        <w:t>P</w:t>
      </w:r>
      <w:r>
        <w:rPr>
          <w:rFonts w:eastAsia="宋体"/>
          <w:b/>
          <w:lang w:eastAsia="zh-CN"/>
        </w:rPr>
        <w:t>roposal  RAN</w:t>
      </w:r>
      <w:proofErr w:type="gramEnd"/>
      <w:r>
        <w:rPr>
          <w:rFonts w:eastAsia="宋体"/>
          <w:b/>
          <w:lang w:eastAsia="zh-CN"/>
        </w:rPr>
        <w:t>4 to provide RAN1 with the following feedback for the LS</w:t>
      </w:r>
    </w:p>
    <w:p w14:paraId="5BDCF3DF" w14:textId="77777777" w:rsidR="0028717E" w:rsidRDefault="0028717E" w:rsidP="0028717E">
      <w:pPr>
        <w:pStyle w:val="ab"/>
        <w:numPr>
          <w:ilvl w:val="0"/>
          <w:numId w:val="40"/>
        </w:numPr>
        <w:overflowPunct/>
        <w:autoSpaceDE/>
        <w:autoSpaceDN/>
        <w:adjustRightInd/>
        <w:jc w:val="both"/>
        <w:textAlignment w:val="auto"/>
        <w:rPr>
          <w:b/>
          <w:lang w:eastAsia="zh-CN"/>
        </w:rPr>
      </w:pPr>
      <w:r>
        <w:rPr>
          <w:rFonts w:hint="eastAsia"/>
          <w:b/>
          <w:lang w:eastAsia="zh-CN"/>
        </w:rPr>
        <w:t>F</w:t>
      </w:r>
      <w:r>
        <w:rPr>
          <w:b/>
          <w:lang w:eastAsia="zh-CN"/>
        </w:rPr>
        <w:t xml:space="preserve">or FR1 UE, or for FR2 UE which is </w:t>
      </w:r>
      <w:r w:rsidRPr="00673640">
        <w:rPr>
          <w:b/>
          <w:lang w:eastAsia="zh-CN"/>
        </w:rPr>
        <w:t>only able to Tx from one panel</w:t>
      </w:r>
      <w:r>
        <w:rPr>
          <w:b/>
          <w:lang w:eastAsia="zh-CN"/>
        </w:rPr>
        <w:t xml:space="preserve"> at a time, </w:t>
      </w:r>
      <w:r w:rsidRPr="00FE7057">
        <w:rPr>
          <w:b/>
          <w:lang w:eastAsia="zh-CN"/>
        </w:rPr>
        <w:t>the maximum Tx timing difference between different carriers in CA/DC scenario that UE is required to assumed</w:t>
      </w:r>
      <w:r>
        <w:rPr>
          <w:b/>
          <w:lang w:eastAsia="zh-CN"/>
        </w:rPr>
        <w:t xml:space="preserve">, is specified in clause 7.5.4 of TS 38.133, </w:t>
      </w:r>
      <w:r w:rsidRPr="00FE7057">
        <w:rPr>
          <w:b/>
          <w:lang w:eastAsia="zh-CN"/>
        </w:rPr>
        <w:t>and it is up to RAN 1 to define the Tx timing difference within the single carrier.</w:t>
      </w:r>
    </w:p>
    <w:p w14:paraId="4684A853" w14:textId="77777777" w:rsidR="0028717E" w:rsidRDefault="0028717E" w:rsidP="0028717E">
      <w:pPr>
        <w:pStyle w:val="ab"/>
        <w:numPr>
          <w:ilvl w:val="0"/>
          <w:numId w:val="40"/>
        </w:numPr>
        <w:overflowPunct/>
        <w:autoSpaceDE/>
        <w:autoSpaceDN/>
        <w:adjustRightInd/>
        <w:jc w:val="both"/>
        <w:textAlignment w:val="auto"/>
        <w:rPr>
          <w:b/>
          <w:lang w:eastAsia="zh-CN"/>
        </w:rPr>
      </w:pPr>
      <w:r>
        <w:rPr>
          <w:b/>
          <w:lang w:eastAsia="zh-CN"/>
        </w:rPr>
        <w:t xml:space="preserve">For FR2 UE </w:t>
      </w:r>
      <w:r w:rsidRPr="00673640">
        <w:rPr>
          <w:b/>
          <w:lang w:eastAsia="zh-CN"/>
        </w:rPr>
        <w:t xml:space="preserve">that is capable of </w:t>
      </w:r>
      <w:r>
        <w:rPr>
          <w:b/>
          <w:lang w:eastAsia="zh-CN"/>
        </w:rPr>
        <w:t xml:space="preserve">simultaneous </w:t>
      </w:r>
      <w:r w:rsidRPr="00673640">
        <w:rPr>
          <w:b/>
          <w:lang w:eastAsia="zh-CN"/>
        </w:rPr>
        <w:t>Tx from 2 different panels</w:t>
      </w:r>
      <w:r>
        <w:rPr>
          <w:b/>
          <w:lang w:eastAsia="zh-CN"/>
        </w:rPr>
        <w:t xml:space="preserve">, RAN4 postpone the discussion until </w:t>
      </w:r>
      <w:r w:rsidRPr="004A1762">
        <w:rPr>
          <w:b/>
          <w:lang w:eastAsia="zh-CN"/>
        </w:rPr>
        <w:t xml:space="preserve">the RTD assumption is </w:t>
      </w:r>
      <w:r>
        <w:rPr>
          <w:b/>
          <w:lang w:eastAsia="zh-CN"/>
        </w:rPr>
        <w:t>concluded</w:t>
      </w:r>
      <w:r w:rsidRPr="004A1762">
        <w:rPr>
          <w:b/>
          <w:lang w:eastAsia="zh-CN"/>
        </w:rPr>
        <w:t xml:space="preserve"> in R18 multi-Rx chain WI.</w:t>
      </w:r>
    </w:p>
    <w:p w14:paraId="384A3956" w14:textId="198BBD53" w:rsidR="00DC306C" w:rsidRPr="009D6C45" w:rsidRDefault="00DC306C" w:rsidP="00DC306C">
      <w:pPr>
        <w:overflowPunct/>
        <w:autoSpaceDE/>
        <w:autoSpaceDN/>
        <w:adjustRightInd/>
        <w:jc w:val="both"/>
        <w:textAlignment w:val="auto"/>
        <w:rPr>
          <w:rFonts w:eastAsia="宋体"/>
          <w:lang w:eastAsia="zh-CN"/>
        </w:rPr>
      </w:pPr>
      <w:r w:rsidRPr="009D6C45">
        <w:rPr>
          <w:rFonts w:eastAsia="宋体" w:hint="eastAsia"/>
          <w:lang w:eastAsia="zh-CN"/>
        </w:rPr>
        <w:t>A</w:t>
      </w:r>
      <w:r w:rsidRPr="009D6C45">
        <w:rPr>
          <w:rFonts w:eastAsia="宋体"/>
          <w:lang w:eastAsia="zh-CN"/>
        </w:rPr>
        <w:t xml:space="preserve"> draft LS based on above is provided below.</w:t>
      </w:r>
    </w:p>
    <w:p w14:paraId="417BD45C" w14:textId="5F41F16F"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4958E5F2" w14:textId="77777777" w:rsidR="005C282B" w:rsidRPr="00673640" w:rsidRDefault="005C282B" w:rsidP="005C282B">
      <w:pPr>
        <w:overflowPunct/>
        <w:autoSpaceDE/>
        <w:autoSpaceDN/>
        <w:adjustRightInd/>
        <w:jc w:val="both"/>
        <w:textAlignment w:val="auto"/>
        <w:rPr>
          <w:rFonts w:eastAsia="宋体"/>
          <w:b/>
          <w:lang w:eastAsia="zh-CN"/>
        </w:rPr>
      </w:pPr>
      <w:r w:rsidRPr="00673640">
        <w:rPr>
          <w:rFonts w:eastAsia="宋体" w:hint="eastAsia"/>
          <w:b/>
          <w:lang w:eastAsia="zh-CN"/>
        </w:rPr>
        <w:t>O</w:t>
      </w:r>
      <w:r w:rsidRPr="00673640">
        <w:rPr>
          <w:rFonts w:eastAsia="宋体"/>
          <w:b/>
          <w:lang w:eastAsia="zh-CN"/>
        </w:rPr>
        <w:t xml:space="preserve">bservation </w:t>
      </w:r>
      <w:proofErr w:type="gramStart"/>
      <w:r w:rsidRPr="00673640">
        <w:rPr>
          <w:rFonts w:eastAsia="宋体"/>
          <w:b/>
          <w:lang w:eastAsia="zh-CN"/>
        </w:rPr>
        <w:t>1  Based</w:t>
      </w:r>
      <w:proofErr w:type="gramEnd"/>
      <w:r w:rsidRPr="00673640">
        <w:rPr>
          <w:rFonts w:eastAsia="宋体"/>
          <w:b/>
          <w:lang w:eastAsia="zh-CN"/>
        </w:rPr>
        <w:t xml:space="preserve"> on RAN1 agreements, the 2 TA enhancements can be applicable to 3 types of scenarios:</w:t>
      </w:r>
    </w:p>
    <w:p w14:paraId="727A4BC1" w14:textId="77777777" w:rsidR="005C282B" w:rsidRPr="00673640" w:rsidRDefault="005C282B" w:rsidP="005C282B">
      <w:pPr>
        <w:pStyle w:val="ab"/>
        <w:numPr>
          <w:ilvl w:val="0"/>
          <w:numId w:val="40"/>
        </w:numPr>
        <w:overflowPunct/>
        <w:autoSpaceDE/>
        <w:autoSpaceDN/>
        <w:adjustRightInd/>
        <w:jc w:val="both"/>
        <w:textAlignment w:val="auto"/>
        <w:rPr>
          <w:b/>
          <w:lang w:eastAsia="zh-CN"/>
        </w:rPr>
      </w:pPr>
      <w:r w:rsidRPr="00673640">
        <w:rPr>
          <w:rFonts w:hint="eastAsia"/>
          <w:b/>
          <w:lang w:eastAsia="zh-CN"/>
        </w:rPr>
        <w:t>F</w:t>
      </w:r>
      <w:r w:rsidRPr="00673640">
        <w:rPr>
          <w:b/>
          <w:lang w:eastAsia="zh-CN"/>
        </w:rPr>
        <w:t>R1 UE</w:t>
      </w:r>
    </w:p>
    <w:p w14:paraId="58B918F5" w14:textId="77777777" w:rsidR="005C282B" w:rsidRPr="00673640" w:rsidRDefault="005C282B" w:rsidP="005C282B">
      <w:pPr>
        <w:pStyle w:val="ab"/>
        <w:numPr>
          <w:ilvl w:val="0"/>
          <w:numId w:val="40"/>
        </w:numPr>
        <w:overflowPunct/>
        <w:autoSpaceDE/>
        <w:autoSpaceDN/>
        <w:adjustRightInd/>
        <w:jc w:val="both"/>
        <w:textAlignment w:val="auto"/>
        <w:rPr>
          <w:b/>
          <w:lang w:eastAsia="zh-CN"/>
        </w:rPr>
      </w:pPr>
      <w:r w:rsidRPr="00673640">
        <w:rPr>
          <w:rFonts w:hint="eastAsia"/>
          <w:b/>
          <w:lang w:eastAsia="zh-CN"/>
        </w:rPr>
        <w:t>F</w:t>
      </w:r>
      <w:r w:rsidRPr="00673640">
        <w:rPr>
          <w:b/>
          <w:lang w:eastAsia="zh-CN"/>
        </w:rPr>
        <w:t>R2 UE, probably with the simultaneous different QCL-D Rx capability, but is only able to Tx from one panel.</w:t>
      </w:r>
    </w:p>
    <w:p w14:paraId="4FFF53EF" w14:textId="77777777" w:rsidR="005C282B" w:rsidRPr="00673640" w:rsidRDefault="005C282B" w:rsidP="005C282B">
      <w:pPr>
        <w:pStyle w:val="ab"/>
        <w:numPr>
          <w:ilvl w:val="0"/>
          <w:numId w:val="40"/>
        </w:numPr>
        <w:overflowPunct/>
        <w:autoSpaceDE/>
        <w:autoSpaceDN/>
        <w:adjustRightInd/>
        <w:jc w:val="both"/>
        <w:textAlignment w:val="auto"/>
        <w:rPr>
          <w:b/>
          <w:lang w:eastAsia="zh-CN"/>
        </w:rPr>
      </w:pPr>
      <w:r w:rsidRPr="00673640">
        <w:rPr>
          <w:rFonts w:hint="eastAsia"/>
          <w:b/>
          <w:lang w:eastAsia="zh-CN"/>
        </w:rPr>
        <w:t>F</w:t>
      </w:r>
      <w:r w:rsidRPr="00673640">
        <w:rPr>
          <w:b/>
          <w:lang w:eastAsia="zh-CN"/>
        </w:rPr>
        <w:t>R2 UE that is capable of Tx from 2 different panels.</w:t>
      </w:r>
    </w:p>
    <w:p w14:paraId="1143C501" w14:textId="77777777" w:rsidR="005C282B" w:rsidRPr="004A1762" w:rsidRDefault="005C282B" w:rsidP="005C282B">
      <w:pPr>
        <w:overflowPunct/>
        <w:autoSpaceDE/>
        <w:autoSpaceDN/>
        <w:adjustRightInd/>
        <w:jc w:val="both"/>
        <w:textAlignment w:val="auto"/>
        <w:rPr>
          <w:rFonts w:eastAsia="宋体"/>
          <w:b/>
          <w:lang w:eastAsia="zh-CN"/>
        </w:rPr>
      </w:pPr>
      <w:r w:rsidRPr="004A1762">
        <w:rPr>
          <w:rFonts w:eastAsia="宋体" w:hint="eastAsia"/>
          <w:b/>
          <w:lang w:eastAsia="zh-CN"/>
        </w:rPr>
        <w:t>O</w:t>
      </w:r>
      <w:r w:rsidRPr="004A1762">
        <w:rPr>
          <w:rFonts w:eastAsia="宋体"/>
          <w:b/>
          <w:lang w:eastAsia="zh-CN"/>
        </w:rPr>
        <w:t xml:space="preserve">bservation </w:t>
      </w:r>
      <w:proofErr w:type="gramStart"/>
      <w:r w:rsidRPr="004A1762">
        <w:rPr>
          <w:rFonts w:eastAsia="宋体"/>
          <w:b/>
          <w:lang w:eastAsia="zh-CN"/>
        </w:rPr>
        <w:t>2  For</w:t>
      </w:r>
      <w:proofErr w:type="gramEnd"/>
      <w:r w:rsidRPr="004A1762">
        <w:rPr>
          <w:rFonts w:eastAsia="宋体"/>
          <w:b/>
          <w:lang w:eastAsia="zh-CN"/>
        </w:rPr>
        <w:t xml:space="preserve"> simultaneous Rx with different panels, the RTD assumption is being discussed in R18 multi-Rx chain WI.</w:t>
      </w:r>
    </w:p>
    <w:p w14:paraId="6938C5D3" w14:textId="77777777" w:rsidR="005C282B" w:rsidRPr="00FE7057" w:rsidRDefault="005C282B" w:rsidP="005C282B">
      <w:pPr>
        <w:overflowPunct/>
        <w:autoSpaceDE/>
        <w:autoSpaceDN/>
        <w:adjustRightInd/>
        <w:jc w:val="both"/>
        <w:textAlignment w:val="auto"/>
        <w:rPr>
          <w:rFonts w:eastAsia="宋体"/>
          <w:b/>
          <w:lang w:eastAsia="zh-CN"/>
        </w:rPr>
      </w:pPr>
      <w:r w:rsidRPr="00FE7057">
        <w:rPr>
          <w:rFonts w:eastAsia="宋体" w:hint="eastAsia"/>
          <w:b/>
          <w:lang w:eastAsia="zh-CN"/>
        </w:rPr>
        <w:t>O</w:t>
      </w:r>
      <w:r w:rsidRPr="00FE7057">
        <w:rPr>
          <w:rFonts w:eastAsia="宋体"/>
          <w:b/>
          <w:lang w:eastAsia="zh-CN"/>
        </w:rPr>
        <w:t xml:space="preserve">bservation </w:t>
      </w:r>
      <w:proofErr w:type="gramStart"/>
      <w:r w:rsidRPr="00FE7057">
        <w:rPr>
          <w:rFonts w:eastAsia="宋体"/>
          <w:b/>
          <w:lang w:eastAsia="zh-CN"/>
        </w:rPr>
        <w:t>3  MTTD</w:t>
      </w:r>
      <w:proofErr w:type="gramEnd"/>
      <w:r w:rsidRPr="00FE7057">
        <w:rPr>
          <w:rFonts w:eastAsia="宋体"/>
          <w:b/>
          <w:lang w:eastAsia="zh-CN"/>
        </w:rPr>
        <w:t xml:space="preserve"> requirements in TS 38.133 define the maximum Tx timing difference between different carriers in CA/DC scenario that UE is required to assumed, and it is up to RAN 1 to define the Tx timing difference</w:t>
      </w:r>
      <w:r>
        <w:rPr>
          <w:rFonts w:eastAsia="宋体"/>
          <w:b/>
          <w:lang w:eastAsia="zh-CN"/>
        </w:rPr>
        <w:t xml:space="preserve"> between different TRPs</w:t>
      </w:r>
      <w:r w:rsidRPr="00FE7057">
        <w:rPr>
          <w:rFonts w:eastAsia="宋体"/>
          <w:b/>
          <w:lang w:eastAsia="zh-CN"/>
        </w:rPr>
        <w:t xml:space="preserve"> within the single carrier.</w:t>
      </w:r>
    </w:p>
    <w:p w14:paraId="5B68A703" w14:textId="77777777" w:rsidR="0085717A" w:rsidRDefault="0085717A" w:rsidP="0085717A">
      <w:pPr>
        <w:overflowPunct/>
        <w:autoSpaceDE/>
        <w:autoSpaceDN/>
        <w:adjustRightInd/>
        <w:jc w:val="both"/>
        <w:textAlignment w:val="auto"/>
        <w:rPr>
          <w:rFonts w:eastAsia="宋体"/>
          <w:b/>
          <w:lang w:eastAsia="zh-CN"/>
        </w:rPr>
      </w:pPr>
      <w:proofErr w:type="gramStart"/>
      <w:r>
        <w:rPr>
          <w:rFonts w:eastAsia="宋体" w:hint="eastAsia"/>
          <w:b/>
          <w:lang w:eastAsia="zh-CN"/>
        </w:rPr>
        <w:t>P</w:t>
      </w:r>
      <w:r>
        <w:rPr>
          <w:rFonts w:eastAsia="宋体"/>
          <w:b/>
          <w:lang w:eastAsia="zh-CN"/>
        </w:rPr>
        <w:t>roposal  RAN</w:t>
      </w:r>
      <w:proofErr w:type="gramEnd"/>
      <w:r>
        <w:rPr>
          <w:rFonts w:eastAsia="宋体"/>
          <w:b/>
          <w:lang w:eastAsia="zh-CN"/>
        </w:rPr>
        <w:t>4 to provide RAN1 with the following feedback for the LS</w:t>
      </w:r>
    </w:p>
    <w:p w14:paraId="58DC0B1C" w14:textId="6C2201BD" w:rsidR="0085717A" w:rsidRDefault="0085717A" w:rsidP="0085717A">
      <w:pPr>
        <w:pStyle w:val="ab"/>
        <w:numPr>
          <w:ilvl w:val="0"/>
          <w:numId w:val="40"/>
        </w:numPr>
        <w:overflowPunct/>
        <w:autoSpaceDE/>
        <w:autoSpaceDN/>
        <w:adjustRightInd/>
        <w:jc w:val="both"/>
        <w:textAlignment w:val="auto"/>
        <w:rPr>
          <w:b/>
          <w:lang w:eastAsia="zh-CN"/>
        </w:rPr>
      </w:pPr>
      <w:r>
        <w:rPr>
          <w:rFonts w:hint="eastAsia"/>
          <w:b/>
          <w:lang w:eastAsia="zh-CN"/>
        </w:rPr>
        <w:t>F</w:t>
      </w:r>
      <w:r>
        <w:rPr>
          <w:b/>
          <w:lang w:eastAsia="zh-CN"/>
        </w:rPr>
        <w:t xml:space="preserve">or FR1 UE, or for FR2 UE which is </w:t>
      </w:r>
      <w:r w:rsidRPr="00673640">
        <w:rPr>
          <w:b/>
          <w:lang w:eastAsia="zh-CN"/>
        </w:rPr>
        <w:t>only able to Tx from one panel</w:t>
      </w:r>
      <w:r w:rsidR="00AF59EF">
        <w:rPr>
          <w:b/>
          <w:lang w:eastAsia="zh-CN"/>
        </w:rPr>
        <w:t xml:space="preserve"> at a time</w:t>
      </w:r>
      <w:r>
        <w:rPr>
          <w:b/>
          <w:lang w:eastAsia="zh-CN"/>
        </w:rPr>
        <w:t xml:space="preserve">, </w:t>
      </w:r>
      <w:r w:rsidRPr="00FE7057">
        <w:rPr>
          <w:b/>
          <w:lang w:eastAsia="zh-CN"/>
        </w:rPr>
        <w:t>the maximum Tx timing difference between different carriers in CA/DC scenario that UE is required to assumed</w:t>
      </w:r>
      <w:r>
        <w:rPr>
          <w:b/>
          <w:lang w:eastAsia="zh-CN"/>
        </w:rPr>
        <w:t xml:space="preserve">, is specified in clause 7.5.4 of TS 38.133, </w:t>
      </w:r>
      <w:r w:rsidRPr="00FE7057">
        <w:rPr>
          <w:b/>
          <w:lang w:eastAsia="zh-CN"/>
        </w:rPr>
        <w:t>and it is up to RAN 1 to define the Tx timing difference within the single carrier.</w:t>
      </w:r>
    </w:p>
    <w:p w14:paraId="0CA31607" w14:textId="6ED87A87" w:rsidR="0085717A" w:rsidRDefault="0085717A" w:rsidP="0085717A">
      <w:pPr>
        <w:pStyle w:val="ab"/>
        <w:numPr>
          <w:ilvl w:val="0"/>
          <w:numId w:val="40"/>
        </w:numPr>
        <w:overflowPunct/>
        <w:autoSpaceDE/>
        <w:autoSpaceDN/>
        <w:adjustRightInd/>
        <w:jc w:val="both"/>
        <w:textAlignment w:val="auto"/>
        <w:rPr>
          <w:b/>
          <w:lang w:eastAsia="zh-CN"/>
        </w:rPr>
      </w:pPr>
      <w:r>
        <w:rPr>
          <w:b/>
          <w:lang w:eastAsia="zh-CN"/>
        </w:rPr>
        <w:t xml:space="preserve">For FR2 UE </w:t>
      </w:r>
      <w:r w:rsidRPr="00673640">
        <w:rPr>
          <w:b/>
          <w:lang w:eastAsia="zh-CN"/>
        </w:rPr>
        <w:t xml:space="preserve">that is capable of </w:t>
      </w:r>
      <w:r w:rsidR="00C65F71">
        <w:rPr>
          <w:b/>
          <w:lang w:eastAsia="zh-CN"/>
        </w:rPr>
        <w:t xml:space="preserve">simultaneous </w:t>
      </w:r>
      <w:r w:rsidRPr="00673640">
        <w:rPr>
          <w:b/>
          <w:lang w:eastAsia="zh-CN"/>
        </w:rPr>
        <w:t>Tx from 2 different panels</w:t>
      </w:r>
      <w:r>
        <w:rPr>
          <w:b/>
          <w:lang w:eastAsia="zh-CN"/>
        </w:rPr>
        <w:t xml:space="preserve">, RAN4 postpone the discussion until </w:t>
      </w:r>
      <w:r w:rsidRPr="004A1762">
        <w:rPr>
          <w:b/>
          <w:lang w:eastAsia="zh-CN"/>
        </w:rPr>
        <w:t xml:space="preserve">the RTD assumption is </w:t>
      </w:r>
      <w:r>
        <w:rPr>
          <w:b/>
          <w:lang w:eastAsia="zh-CN"/>
        </w:rPr>
        <w:t>concluded</w:t>
      </w:r>
      <w:r w:rsidRPr="004A1762">
        <w:rPr>
          <w:b/>
          <w:lang w:eastAsia="zh-CN"/>
        </w:rPr>
        <w:t xml:space="preserve"> in R18 multi-Rx chain WI.</w:t>
      </w:r>
    </w:p>
    <w:p w14:paraId="1B3F1D33" w14:textId="77777777" w:rsidR="006912AE" w:rsidRPr="0085717A" w:rsidRDefault="006912AE"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3F857808" w:rsidR="006763D9" w:rsidRDefault="006763D9" w:rsidP="006763D9">
      <w:pPr>
        <w:pStyle w:val="a6"/>
        <w:jc w:val="both"/>
        <w:rPr>
          <w:rFonts w:eastAsia="宋体"/>
          <w:b w:val="0"/>
          <w:lang w:eastAsia="zh-CN"/>
        </w:rPr>
      </w:pPr>
      <w:bookmarkStart w:id="4"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626303" w:rsidRPr="00626303">
        <w:rPr>
          <w:rFonts w:eastAsia="宋体"/>
          <w:b w:val="0"/>
          <w:bCs/>
          <w:lang w:eastAsia="zh-CN"/>
        </w:rPr>
        <w:t>RP</w:t>
      </w:r>
      <w:proofErr w:type="gramEnd"/>
      <w:r w:rsidR="00626303" w:rsidRPr="00626303">
        <w:rPr>
          <w:rFonts w:eastAsia="宋体"/>
          <w:b w:val="0"/>
          <w:bCs/>
          <w:lang w:eastAsia="zh-CN"/>
        </w:rPr>
        <w:t>-213598</w:t>
      </w:r>
      <w:r w:rsidR="00A07882" w:rsidRPr="00A07882">
        <w:rPr>
          <w:rFonts w:eastAsia="宋体"/>
          <w:b w:val="0"/>
          <w:bCs/>
          <w:lang w:eastAsia="zh-CN"/>
        </w:rPr>
        <w:tab/>
      </w:r>
      <w:r w:rsidR="005D3037" w:rsidRPr="005D3037">
        <w:rPr>
          <w:rFonts w:eastAsia="宋体"/>
          <w:b w:val="0"/>
          <w:bCs/>
          <w:lang w:eastAsia="zh-CN"/>
        </w:rPr>
        <w:t>New WID: MIMO Evolution for Downlink and Uplink</w:t>
      </w:r>
      <w:r w:rsidRPr="005B2BF2">
        <w:rPr>
          <w:rFonts w:eastAsia="宋体"/>
          <w:b w:val="0"/>
          <w:lang w:eastAsia="zh-CN"/>
        </w:rPr>
        <w:t xml:space="preserve">, </w:t>
      </w:r>
      <w:r w:rsidR="005D3037">
        <w:rPr>
          <w:rFonts w:eastAsia="宋体"/>
          <w:b w:val="0"/>
          <w:lang w:eastAsia="zh-CN"/>
        </w:rPr>
        <w:t>Samsung</w:t>
      </w:r>
      <w:r w:rsidRPr="005B2BF2">
        <w:rPr>
          <w:rFonts w:eastAsia="宋体"/>
          <w:b w:val="0"/>
          <w:lang w:eastAsia="zh-CN"/>
        </w:rPr>
        <w:t>.  RAN</w:t>
      </w:r>
      <w:r>
        <w:rPr>
          <w:rFonts w:eastAsia="宋体"/>
          <w:b w:val="0"/>
          <w:lang w:eastAsia="zh-CN"/>
        </w:rPr>
        <w:t xml:space="preserve"> #</w:t>
      </w:r>
      <w:r w:rsidR="00005AEC">
        <w:rPr>
          <w:rFonts w:eastAsia="宋体"/>
          <w:b w:val="0"/>
          <w:lang w:eastAsia="zh-CN"/>
        </w:rPr>
        <w:t>9</w:t>
      </w:r>
      <w:r w:rsidR="005D3037">
        <w:rPr>
          <w:rFonts w:eastAsia="宋体"/>
          <w:b w:val="0"/>
          <w:lang w:eastAsia="zh-CN"/>
        </w:rPr>
        <w:t>4</w:t>
      </w:r>
      <w:r w:rsidRPr="005B2BF2">
        <w:rPr>
          <w:rFonts w:eastAsia="宋体"/>
          <w:b w:val="0"/>
          <w:lang w:eastAsia="zh-CN"/>
        </w:rPr>
        <w:t>e</w:t>
      </w:r>
    </w:p>
    <w:bookmarkEnd w:id="4"/>
    <w:p w14:paraId="37F985CD" w14:textId="7FF2B926" w:rsidR="00005AEC" w:rsidRDefault="00005AEC" w:rsidP="00005AEC">
      <w:pPr>
        <w:pStyle w:val="a6"/>
        <w:jc w:val="both"/>
        <w:rPr>
          <w:rFonts w:eastAsia="宋体"/>
          <w:b w:val="0"/>
          <w:lang w:eastAsia="zh-CN"/>
        </w:rPr>
      </w:pPr>
      <w:r w:rsidRPr="005B2BF2">
        <w:rPr>
          <w:rFonts w:eastAsia="宋体"/>
          <w:b w:val="0"/>
          <w:lang w:eastAsia="zh-CN"/>
        </w:rPr>
        <w:t>[</w:t>
      </w:r>
      <w:r w:rsidR="003A0FB0">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005C24FB" w:rsidRPr="005C24FB">
        <w:rPr>
          <w:rFonts w:eastAsia="宋体"/>
          <w:b w:val="0"/>
          <w:lang w:eastAsia="zh-CN"/>
        </w:rPr>
        <w:t>R</w:t>
      </w:r>
      <w:proofErr w:type="gramEnd"/>
      <w:r w:rsidR="005C24FB" w:rsidRPr="005C24FB">
        <w:rPr>
          <w:rFonts w:eastAsia="宋体"/>
          <w:b w:val="0"/>
          <w:lang w:eastAsia="zh-CN"/>
        </w:rPr>
        <w:t>4-2211512</w:t>
      </w:r>
      <w:r w:rsidRPr="005C24FB">
        <w:rPr>
          <w:rFonts w:eastAsia="宋体"/>
          <w:b w:val="0"/>
          <w:lang w:eastAsia="zh-CN"/>
        </w:rPr>
        <w:tab/>
      </w:r>
      <w:r w:rsidR="00CF7E4F" w:rsidRPr="005C24FB">
        <w:rPr>
          <w:rFonts w:eastAsia="宋体"/>
          <w:b w:val="0"/>
          <w:lang w:eastAsia="zh-CN"/>
        </w:rPr>
        <w:t>LS on</w:t>
      </w:r>
      <w:r w:rsidR="00CF7E4F" w:rsidRPr="00CF7E4F">
        <w:rPr>
          <w:rFonts w:eastAsia="宋体"/>
          <w:b w:val="0"/>
          <w:bCs/>
          <w:lang w:eastAsia="zh-CN"/>
        </w:rPr>
        <w:t xml:space="preserve"> maximum uplink timing difference for Multi-DCI Multi-TRP with two TAs</w:t>
      </w:r>
      <w:r w:rsidRPr="005B2BF2">
        <w:rPr>
          <w:rFonts w:eastAsia="宋体"/>
          <w:b w:val="0"/>
          <w:lang w:eastAsia="zh-CN"/>
        </w:rPr>
        <w:t xml:space="preserve">, </w:t>
      </w:r>
      <w:r w:rsidR="006E3D83">
        <w:rPr>
          <w:rFonts w:eastAsia="宋体"/>
          <w:b w:val="0"/>
          <w:lang w:eastAsia="zh-CN"/>
        </w:rPr>
        <w:t>Ericsson</w:t>
      </w:r>
      <w:r w:rsidRPr="005B2BF2">
        <w:rPr>
          <w:rFonts w:eastAsia="宋体"/>
          <w:b w:val="0"/>
          <w:lang w:eastAsia="zh-CN"/>
        </w:rPr>
        <w:t>.  RAN</w:t>
      </w:r>
      <w:r w:rsidR="00235EFF">
        <w:rPr>
          <w:rFonts w:eastAsia="宋体"/>
          <w:b w:val="0"/>
          <w:lang w:eastAsia="zh-CN"/>
        </w:rPr>
        <w:t>4</w:t>
      </w:r>
      <w:r>
        <w:rPr>
          <w:rFonts w:eastAsia="宋体"/>
          <w:b w:val="0"/>
          <w:lang w:eastAsia="zh-CN"/>
        </w:rPr>
        <w:t xml:space="preserve"> #</w:t>
      </w:r>
      <w:r w:rsidR="00235EFF">
        <w:rPr>
          <w:rFonts w:eastAsia="宋体"/>
          <w:b w:val="0"/>
          <w:lang w:eastAsia="zh-CN"/>
        </w:rPr>
        <w:t>10</w:t>
      </w:r>
      <w:r>
        <w:rPr>
          <w:rFonts w:eastAsia="宋体"/>
          <w:b w:val="0"/>
          <w:lang w:eastAsia="zh-CN"/>
        </w:rPr>
        <w:t>4</w:t>
      </w:r>
      <w:r w:rsidRPr="005B2BF2">
        <w:rPr>
          <w:rFonts w:eastAsia="宋体"/>
          <w:b w:val="0"/>
          <w:lang w:eastAsia="zh-CN"/>
        </w:rPr>
        <w:t>e</w:t>
      </w:r>
    </w:p>
    <w:p w14:paraId="6AF2A859" w14:textId="77777777" w:rsidR="00886DF7" w:rsidRDefault="00886DF7" w:rsidP="00886DF7">
      <w:pPr>
        <w:pStyle w:val="1"/>
        <w:overflowPunct/>
        <w:autoSpaceDE/>
        <w:autoSpaceDN/>
        <w:adjustRightInd/>
        <w:jc w:val="both"/>
        <w:textAlignment w:val="auto"/>
        <w:rPr>
          <w:rFonts w:eastAsia="宋体"/>
          <w:lang w:val="en-US" w:eastAsia="zh-CN"/>
        </w:rPr>
      </w:pPr>
      <w:r>
        <w:rPr>
          <w:rFonts w:eastAsia="宋体" w:hint="eastAsia"/>
          <w:lang w:val="en-US" w:eastAsia="zh-CN"/>
        </w:rPr>
        <w:lastRenderedPageBreak/>
        <w:t>A</w:t>
      </w:r>
      <w:r>
        <w:rPr>
          <w:rFonts w:eastAsia="宋体"/>
          <w:lang w:val="en-US" w:eastAsia="zh-CN"/>
        </w:rPr>
        <w:t>nnex</w:t>
      </w:r>
    </w:p>
    <w:p w14:paraId="7A314C40" w14:textId="285F19B7" w:rsidR="00886DF7" w:rsidRPr="00AE6A83" w:rsidRDefault="00886DF7" w:rsidP="00886DF7">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 xml:space="preserve">[DRAFT] </w:t>
      </w:r>
      <w:r>
        <w:rPr>
          <w:rFonts w:ascii="Arial" w:hAnsi="Arial" w:cs="Arial"/>
          <w:bCs/>
        </w:rPr>
        <w:t>Reply L</w:t>
      </w:r>
      <w:r w:rsidRPr="00AE6A83">
        <w:rPr>
          <w:rFonts w:ascii="Arial" w:hAnsi="Arial" w:cs="Arial"/>
          <w:bCs/>
        </w:rPr>
        <w:t xml:space="preserve">S </w:t>
      </w:r>
      <w:r>
        <w:rPr>
          <w:rFonts w:ascii="Arial" w:hAnsi="Arial" w:cs="Arial"/>
          <w:bCs/>
        </w:rPr>
        <w:t xml:space="preserve">to RAN1 </w:t>
      </w:r>
      <w:r w:rsidR="008930A7" w:rsidRPr="008930A7">
        <w:rPr>
          <w:rFonts w:ascii="Arial" w:hAnsi="Arial" w:cs="Arial"/>
          <w:bCs/>
        </w:rPr>
        <w:t>on maximum uplink timing difference for Multi-DCI Multi-TRP with two TAs</w:t>
      </w:r>
    </w:p>
    <w:p w14:paraId="50471F12" w14:textId="77777777" w:rsidR="00886DF7" w:rsidRPr="00AE6A83" w:rsidRDefault="00886DF7" w:rsidP="00886DF7">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37FDE10" w14:textId="7F080F72" w:rsidR="00886DF7" w:rsidRPr="00AE6A83" w:rsidRDefault="00886DF7" w:rsidP="00886DF7">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sidR="008930A7">
        <w:rPr>
          <w:rFonts w:ascii="Arial" w:hAnsi="Arial" w:cs="Arial"/>
          <w:bCs/>
          <w:lang w:eastAsia="zh-CN"/>
        </w:rPr>
        <w:t>8</w:t>
      </w:r>
    </w:p>
    <w:p w14:paraId="6B76F48F" w14:textId="30E45856" w:rsidR="00886DF7" w:rsidRPr="00AE6A83" w:rsidRDefault="00886DF7" w:rsidP="00886DF7">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009B73F8" w:rsidRPr="009B73F8">
        <w:rPr>
          <w:rFonts w:ascii="Arial" w:hAnsi="Arial" w:cs="Arial"/>
          <w:bCs/>
        </w:rPr>
        <w:t>NR_MIMO_evo_DL_UL</w:t>
      </w:r>
      <w:proofErr w:type="spellEnd"/>
      <w:r w:rsidR="009B73F8" w:rsidRPr="009B73F8">
        <w:rPr>
          <w:rFonts w:ascii="Arial" w:hAnsi="Arial" w:cs="Arial"/>
          <w:bCs/>
        </w:rPr>
        <w:t>-Core</w:t>
      </w:r>
    </w:p>
    <w:p w14:paraId="4D910F9A" w14:textId="77777777" w:rsidR="00886DF7" w:rsidRPr="00AE6A83" w:rsidRDefault="00886DF7" w:rsidP="00886DF7">
      <w:pPr>
        <w:spacing w:after="60"/>
        <w:ind w:left="1985" w:hanging="1985"/>
        <w:rPr>
          <w:rFonts w:ascii="Arial" w:hAnsi="Arial" w:cs="Arial"/>
          <w:b/>
        </w:rPr>
      </w:pPr>
    </w:p>
    <w:p w14:paraId="51107850" w14:textId="77777777" w:rsidR="00886DF7" w:rsidRPr="00AE6A83" w:rsidRDefault="00886DF7" w:rsidP="00886DF7">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7FE46814" w14:textId="77777777" w:rsidR="00886DF7" w:rsidRPr="00AE6A83" w:rsidRDefault="00886DF7" w:rsidP="00886DF7">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1</w:t>
      </w:r>
    </w:p>
    <w:p w14:paraId="7879D15B" w14:textId="77777777" w:rsidR="00886DF7" w:rsidRPr="00AE6A83" w:rsidRDefault="00886DF7" w:rsidP="00886DF7">
      <w:pPr>
        <w:spacing w:after="60"/>
        <w:ind w:left="1985" w:hanging="1985"/>
        <w:rPr>
          <w:rFonts w:ascii="Arial" w:hAnsi="Arial" w:cs="Arial"/>
          <w:bCs/>
        </w:rPr>
      </w:pPr>
      <w:r w:rsidRPr="00AE6A83">
        <w:rPr>
          <w:rFonts w:ascii="Arial" w:hAnsi="Arial" w:cs="Arial"/>
          <w:b/>
        </w:rPr>
        <w:t>Cc:</w:t>
      </w:r>
      <w:r>
        <w:rPr>
          <w:rFonts w:ascii="Arial" w:hAnsi="Arial" w:cs="Arial"/>
          <w:bCs/>
        </w:rPr>
        <w:tab/>
      </w:r>
    </w:p>
    <w:p w14:paraId="74618744" w14:textId="77777777" w:rsidR="00886DF7" w:rsidRPr="00AE6A83" w:rsidRDefault="00886DF7" w:rsidP="00886DF7">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5C8F3B9B" w14:textId="77777777" w:rsidR="00886DF7" w:rsidRPr="00AE6A83" w:rsidRDefault="00886DF7" w:rsidP="00886DF7">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Pr>
          <w:rFonts w:cs="Arial"/>
          <w:b/>
          <w:lang w:eastAsia="zh-CN"/>
        </w:rPr>
        <w:t>xxx</w:t>
      </w:r>
      <w:r w:rsidRPr="00AE6A83">
        <w:rPr>
          <w:rFonts w:cs="Arial"/>
          <w:bCs/>
        </w:rPr>
        <w:tab/>
      </w:r>
    </w:p>
    <w:p w14:paraId="7DEE858B" w14:textId="77777777" w:rsidR="00886DF7" w:rsidRPr="00550B18" w:rsidRDefault="00886DF7" w:rsidP="00886DF7">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xxx</w:t>
      </w:r>
    </w:p>
    <w:p w14:paraId="42861657" w14:textId="77777777" w:rsidR="00886DF7" w:rsidRPr="00AE6A83" w:rsidRDefault="00886DF7" w:rsidP="00886DF7">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2D13D05D" w14:textId="77777777" w:rsidR="00886DF7" w:rsidRPr="00AE6A83" w:rsidRDefault="00886DF7" w:rsidP="00886DF7">
      <w:pPr>
        <w:pBdr>
          <w:bottom w:val="single" w:sz="4" w:space="1" w:color="auto"/>
        </w:pBdr>
        <w:rPr>
          <w:rFonts w:ascii="Arial" w:hAnsi="Arial" w:cs="Arial"/>
        </w:rPr>
      </w:pPr>
    </w:p>
    <w:p w14:paraId="6C2D4192" w14:textId="77777777" w:rsidR="00886DF7" w:rsidRPr="00AE6A83" w:rsidRDefault="00886DF7" w:rsidP="00886DF7">
      <w:pPr>
        <w:spacing w:after="120"/>
        <w:rPr>
          <w:rFonts w:ascii="Arial" w:hAnsi="Arial" w:cs="Arial"/>
          <w:b/>
        </w:rPr>
      </w:pPr>
      <w:r w:rsidRPr="00AE6A83">
        <w:rPr>
          <w:rFonts w:ascii="Arial" w:hAnsi="Arial" w:cs="Arial"/>
          <w:b/>
        </w:rPr>
        <w:t>1. Overall Description:</w:t>
      </w:r>
    </w:p>
    <w:p w14:paraId="1F396A50" w14:textId="0CE9E0FD" w:rsidR="00886DF7" w:rsidRDefault="00886DF7" w:rsidP="00886DF7">
      <w:pPr>
        <w:spacing w:after="120"/>
        <w:jc w:val="both"/>
        <w:rPr>
          <w:rFonts w:ascii="Arial" w:hAnsi="Arial" w:cs="Arial"/>
          <w:lang w:eastAsia="zh-CN"/>
        </w:rPr>
      </w:pPr>
      <w:r w:rsidRPr="005F52CC">
        <w:rPr>
          <w:rFonts w:ascii="Arial" w:hAnsi="Arial" w:cs="Arial"/>
          <w:lang w:eastAsia="zh-CN"/>
        </w:rPr>
        <w:t>In RAN4 #10</w:t>
      </w:r>
      <w:r>
        <w:rPr>
          <w:rFonts w:ascii="Arial" w:hAnsi="Arial" w:cs="Arial"/>
          <w:lang w:eastAsia="zh-CN"/>
        </w:rPr>
        <w:t>4</w:t>
      </w:r>
      <w:r w:rsidRPr="005F52CC">
        <w:rPr>
          <w:rFonts w:ascii="Arial" w:hAnsi="Arial" w:cs="Arial"/>
          <w:lang w:eastAsia="zh-CN"/>
        </w:rPr>
        <w:t xml:space="preserve">-e meetings, RAN4 have discussed </w:t>
      </w:r>
      <w:r w:rsidR="007073E4" w:rsidRPr="007073E4">
        <w:rPr>
          <w:rFonts w:ascii="Arial" w:hAnsi="Arial" w:cs="Arial"/>
          <w:lang w:eastAsia="zh-CN"/>
        </w:rPr>
        <w:t xml:space="preserve">on maximum uplink timing difference for Multi-DCI Multi-TRP with two </w:t>
      </w:r>
      <w:proofErr w:type="spellStart"/>
      <w:r w:rsidR="007073E4" w:rsidRPr="007073E4">
        <w:rPr>
          <w:rFonts w:ascii="Arial" w:hAnsi="Arial" w:cs="Arial"/>
          <w:lang w:eastAsia="zh-CN"/>
        </w:rPr>
        <w:t>TAs</w:t>
      </w:r>
      <w:r w:rsidRPr="005F52CC">
        <w:rPr>
          <w:rFonts w:ascii="Arial" w:hAnsi="Arial" w:cs="Arial"/>
          <w:lang w:eastAsia="zh-CN"/>
        </w:rPr>
        <w:t>.</w:t>
      </w:r>
      <w:proofErr w:type="spellEnd"/>
      <w:r w:rsidRPr="005F52CC">
        <w:rPr>
          <w:rFonts w:ascii="Arial" w:hAnsi="Arial" w:cs="Arial"/>
          <w:lang w:eastAsia="zh-CN"/>
        </w:rPr>
        <w:t xml:space="preserve"> Based on discussion RAN4 would like to provide the following </w:t>
      </w:r>
      <w:r>
        <w:rPr>
          <w:rFonts w:ascii="Arial" w:hAnsi="Arial" w:cs="Arial"/>
          <w:lang w:eastAsia="zh-CN"/>
        </w:rPr>
        <w:t>information</w:t>
      </w:r>
      <w:r w:rsidRPr="005F52CC">
        <w:rPr>
          <w:rFonts w:ascii="Arial" w:hAnsi="Arial" w:cs="Arial"/>
          <w:lang w:eastAsia="zh-CN"/>
        </w:rPr>
        <w:t>.</w:t>
      </w:r>
    </w:p>
    <w:p w14:paraId="78B044AB" w14:textId="77777777" w:rsidR="00886DF7" w:rsidRDefault="00886DF7" w:rsidP="00886DF7">
      <w:pPr>
        <w:spacing w:after="120"/>
        <w:jc w:val="both"/>
        <w:rPr>
          <w:rFonts w:ascii="Arial" w:eastAsiaTheme="minorEastAsia" w:hAnsi="Arial" w:cs="Arial"/>
          <w:lang w:eastAsia="zh-CN"/>
        </w:rPr>
      </w:pPr>
    </w:p>
    <w:p w14:paraId="707890B1" w14:textId="668810C8" w:rsidR="00EE38A6" w:rsidRPr="001342C7" w:rsidRDefault="00EE38A6" w:rsidP="001342C7">
      <w:pPr>
        <w:overflowPunct/>
        <w:autoSpaceDE/>
        <w:autoSpaceDN/>
        <w:adjustRightInd/>
        <w:jc w:val="both"/>
        <w:textAlignment w:val="auto"/>
        <w:rPr>
          <w:b/>
          <w:lang w:eastAsia="zh-CN"/>
        </w:rPr>
      </w:pPr>
      <w:r w:rsidRPr="001342C7">
        <w:rPr>
          <w:rFonts w:hint="eastAsia"/>
          <w:b/>
          <w:lang w:eastAsia="zh-CN"/>
        </w:rPr>
        <w:t>F</w:t>
      </w:r>
      <w:r w:rsidRPr="001342C7">
        <w:rPr>
          <w:b/>
          <w:lang w:eastAsia="zh-CN"/>
        </w:rPr>
        <w:t xml:space="preserve">or FR1 UE, or for FR2 UE </w:t>
      </w:r>
      <w:r w:rsidR="00347256">
        <w:rPr>
          <w:b/>
          <w:lang w:eastAsia="zh-CN"/>
        </w:rPr>
        <w:t xml:space="preserve">which is </w:t>
      </w:r>
      <w:r w:rsidR="00347256" w:rsidRPr="00673640">
        <w:rPr>
          <w:b/>
          <w:lang w:eastAsia="zh-CN"/>
        </w:rPr>
        <w:t>only able to Tx from one panel</w:t>
      </w:r>
      <w:r w:rsidR="00347256">
        <w:rPr>
          <w:b/>
          <w:lang w:eastAsia="zh-CN"/>
        </w:rPr>
        <w:t xml:space="preserve"> at a time</w:t>
      </w:r>
      <w:r w:rsidRPr="001342C7">
        <w:rPr>
          <w:b/>
          <w:lang w:eastAsia="zh-CN"/>
        </w:rPr>
        <w:t xml:space="preserve">, </w:t>
      </w:r>
      <w:r w:rsidRPr="001342C7">
        <w:rPr>
          <w:rFonts w:eastAsia="宋体"/>
          <w:b/>
          <w:lang w:eastAsia="zh-CN"/>
        </w:rPr>
        <w:t>the maximum Tx timing difference between different carriers in CA scenario that UE is required to assumed</w:t>
      </w:r>
      <w:r w:rsidRPr="001342C7">
        <w:rPr>
          <w:b/>
          <w:lang w:eastAsia="zh-CN"/>
        </w:rPr>
        <w:t>, is specified in clause 7.5.4 of TS 38.133</w:t>
      </w:r>
      <w:r w:rsidR="00CD5A04" w:rsidRPr="001342C7">
        <w:rPr>
          <w:b/>
          <w:lang w:eastAsia="zh-CN"/>
        </w:rPr>
        <w:t xml:space="preserve"> (cited as below)</w:t>
      </w:r>
    </w:p>
    <w:p w14:paraId="27ECAB17" w14:textId="72D1265F" w:rsidR="00B160D2" w:rsidRPr="00B160D2" w:rsidRDefault="00B160D2" w:rsidP="00886DF7">
      <w:pPr>
        <w:spacing w:after="120"/>
        <w:jc w:val="both"/>
        <w:rPr>
          <w:rFonts w:ascii="Arial" w:eastAsiaTheme="minorEastAsia" w:hAnsi="Arial" w:cs="Arial"/>
          <w:lang w:eastAsia="zh-CN"/>
        </w:rPr>
      </w:pPr>
      <w:r w:rsidRPr="008E67D0">
        <w:rPr>
          <w:rFonts w:eastAsia="宋体"/>
          <w:noProof/>
          <w:lang w:eastAsia="zh-CN"/>
        </w:rPr>
        <mc:AlternateContent>
          <mc:Choice Requires="wps">
            <w:drawing>
              <wp:inline distT="0" distB="0" distL="0" distR="0" wp14:anchorId="6DB99055" wp14:editId="49D8046A">
                <wp:extent cx="6122035" cy="2765612"/>
                <wp:effectExtent l="0" t="0" r="12065" b="158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765612"/>
                        </a:xfrm>
                        <a:prstGeom prst="rect">
                          <a:avLst/>
                        </a:prstGeom>
                        <a:solidFill>
                          <a:srgbClr val="FFFFFF"/>
                        </a:solidFill>
                        <a:ln w="9525">
                          <a:solidFill>
                            <a:srgbClr val="000000"/>
                          </a:solidFill>
                          <a:miter lim="800000"/>
                          <a:headEnd/>
                          <a:tailEnd/>
                        </a:ln>
                      </wps:spPr>
                      <wps:txbx>
                        <w:txbxContent>
                          <w:p w14:paraId="4C88C6F0" w14:textId="77777777" w:rsidR="00B160D2" w:rsidRPr="009C5807" w:rsidRDefault="00B160D2" w:rsidP="00B160D2">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3644C459" w14:textId="77777777" w:rsidR="00B160D2" w:rsidRPr="009C5807" w:rsidRDefault="00B160D2" w:rsidP="00B160D2">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072D5809" w14:textId="77777777" w:rsidR="00B160D2" w:rsidRPr="009C5807" w:rsidRDefault="00B160D2" w:rsidP="00B160D2">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7197129B" w14:textId="77777777" w:rsidR="00B160D2" w:rsidRPr="009C5807" w:rsidRDefault="00B160D2" w:rsidP="00B160D2">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160D2" w:rsidRPr="009C5807" w14:paraId="496B60B6" w14:textId="77777777" w:rsidTr="007F508B">
                              <w:trPr>
                                <w:jc w:val="center"/>
                              </w:trPr>
                              <w:tc>
                                <w:tcPr>
                                  <w:tcW w:w="2251" w:type="dxa"/>
                                  <w:shd w:val="clear" w:color="auto" w:fill="auto"/>
                                </w:tcPr>
                                <w:p w14:paraId="4BB1AD22" w14:textId="77777777" w:rsidR="00B160D2" w:rsidRPr="009C5807" w:rsidRDefault="00B160D2" w:rsidP="00B160D2">
                                  <w:pPr>
                                    <w:pStyle w:val="TAH"/>
                                  </w:pPr>
                                  <w:r w:rsidRPr="009C5807">
                                    <w:t>Frequency Range of the pair of TAGs</w:t>
                                  </w:r>
                                </w:p>
                              </w:tc>
                              <w:tc>
                                <w:tcPr>
                                  <w:tcW w:w="3003" w:type="dxa"/>
                                  <w:shd w:val="clear" w:color="auto" w:fill="auto"/>
                                </w:tcPr>
                                <w:p w14:paraId="7A4BCFAF" w14:textId="77777777" w:rsidR="00B160D2" w:rsidRPr="009C5807" w:rsidRDefault="00B160D2" w:rsidP="00B160D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B160D2" w:rsidRPr="009C5807" w14:paraId="77D5369F" w14:textId="77777777" w:rsidTr="007F508B">
                              <w:trPr>
                                <w:jc w:val="center"/>
                              </w:trPr>
                              <w:tc>
                                <w:tcPr>
                                  <w:tcW w:w="2251" w:type="dxa"/>
                                  <w:shd w:val="clear" w:color="auto" w:fill="auto"/>
                                </w:tcPr>
                                <w:p w14:paraId="376A14F0" w14:textId="77777777" w:rsidR="00B160D2" w:rsidRPr="009C5807" w:rsidRDefault="00B160D2" w:rsidP="00B160D2">
                                  <w:pPr>
                                    <w:pStyle w:val="TAC"/>
                                  </w:pPr>
                                  <w:r w:rsidRPr="009C5807">
                                    <w:t>FR1</w:t>
                                  </w:r>
                                </w:p>
                              </w:tc>
                              <w:tc>
                                <w:tcPr>
                                  <w:tcW w:w="3003" w:type="dxa"/>
                                  <w:shd w:val="clear" w:color="auto" w:fill="auto"/>
                                </w:tcPr>
                                <w:p w14:paraId="7BB20776" w14:textId="77777777" w:rsidR="00B160D2" w:rsidRPr="009C5807" w:rsidRDefault="00B160D2" w:rsidP="00B160D2">
                                  <w:pPr>
                                    <w:pStyle w:val="TAC"/>
                                    <w:rPr>
                                      <w:lang w:eastAsia="zh-CN"/>
                                    </w:rPr>
                                  </w:pPr>
                                  <w:r w:rsidRPr="009C5807">
                                    <w:rPr>
                                      <w:lang w:eastAsia="zh-CN"/>
                                    </w:rPr>
                                    <w:t>34.6</w:t>
                                  </w:r>
                                </w:p>
                              </w:tc>
                            </w:tr>
                            <w:tr w:rsidR="00B160D2" w:rsidRPr="009C5807" w14:paraId="4E1E4E63" w14:textId="77777777" w:rsidTr="007F508B">
                              <w:trPr>
                                <w:jc w:val="center"/>
                              </w:trPr>
                              <w:tc>
                                <w:tcPr>
                                  <w:tcW w:w="2251" w:type="dxa"/>
                                  <w:shd w:val="clear" w:color="auto" w:fill="auto"/>
                                </w:tcPr>
                                <w:p w14:paraId="499D5C3C" w14:textId="77777777" w:rsidR="00B160D2" w:rsidRPr="009C5807" w:rsidRDefault="00B160D2" w:rsidP="00B160D2">
                                  <w:pPr>
                                    <w:pStyle w:val="TAC"/>
                                  </w:pPr>
                                  <w:r w:rsidRPr="00415158">
                                    <w:t>FR2-1</w:t>
                                  </w:r>
                                </w:p>
                              </w:tc>
                              <w:tc>
                                <w:tcPr>
                                  <w:tcW w:w="3003" w:type="dxa"/>
                                  <w:shd w:val="clear" w:color="auto" w:fill="auto"/>
                                </w:tcPr>
                                <w:p w14:paraId="34E847FC" w14:textId="77777777" w:rsidR="00B160D2" w:rsidRPr="009C5807" w:rsidRDefault="00B160D2" w:rsidP="00B160D2">
                                  <w:pPr>
                                    <w:pStyle w:val="TAC"/>
                                    <w:rPr>
                                      <w:lang w:eastAsia="zh-CN"/>
                                    </w:rPr>
                                  </w:pPr>
                                  <w:r w:rsidRPr="00415158">
                                    <w:rPr>
                                      <w:lang w:eastAsia="zh-CN"/>
                                    </w:rPr>
                                    <w:t>8.5</w:t>
                                  </w:r>
                                  <w:r w:rsidRPr="00415158">
                                    <w:rPr>
                                      <w:vertAlign w:val="superscript"/>
                                      <w:lang w:eastAsia="zh-CN"/>
                                    </w:rPr>
                                    <w:t xml:space="preserve"> Note1</w:t>
                                  </w:r>
                                </w:p>
                              </w:tc>
                            </w:tr>
                            <w:tr w:rsidR="00B160D2" w:rsidRPr="009C5807" w14:paraId="537AE753" w14:textId="77777777" w:rsidTr="007F508B">
                              <w:trPr>
                                <w:jc w:val="center"/>
                              </w:trPr>
                              <w:tc>
                                <w:tcPr>
                                  <w:tcW w:w="2251" w:type="dxa"/>
                                  <w:shd w:val="clear" w:color="auto" w:fill="auto"/>
                                </w:tcPr>
                                <w:p w14:paraId="7BB1FC82" w14:textId="77777777" w:rsidR="00B160D2" w:rsidRPr="009C5807" w:rsidRDefault="00B160D2" w:rsidP="00B160D2">
                                  <w:pPr>
                                    <w:pStyle w:val="TAC"/>
                                  </w:pPr>
                                  <w:r w:rsidRPr="00415158">
                                    <w:t>Between FR1 and FR2-1</w:t>
                                  </w:r>
                                </w:p>
                              </w:tc>
                              <w:tc>
                                <w:tcPr>
                                  <w:tcW w:w="3003" w:type="dxa"/>
                                  <w:shd w:val="clear" w:color="auto" w:fill="auto"/>
                                </w:tcPr>
                                <w:p w14:paraId="7631118B" w14:textId="77777777" w:rsidR="00B160D2" w:rsidRPr="009C5807" w:rsidRDefault="00B160D2" w:rsidP="00B160D2">
                                  <w:pPr>
                                    <w:pStyle w:val="TAC"/>
                                    <w:rPr>
                                      <w:lang w:eastAsia="zh-CN"/>
                                    </w:rPr>
                                  </w:pPr>
                                  <w:r w:rsidRPr="00415158">
                                    <w:rPr>
                                      <w:lang w:eastAsia="zh-CN"/>
                                    </w:rPr>
                                    <w:t xml:space="preserve">26.1 </w:t>
                                  </w:r>
                                </w:p>
                              </w:tc>
                            </w:tr>
                            <w:tr w:rsidR="00B160D2" w:rsidRPr="009C5807" w14:paraId="40C93E9D" w14:textId="77777777" w:rsidTr="007F508B">
                              <w:trPr>
                                <w:jc w:val="center"/>
                              </w:trPr>
                              <w:tc>
                                <w:tcPr>
                                  <w:tcW w:w="2251" w:type="dxa"/>
                                  <w:shd w:val="clear" w:color="auto" w:fill="auto"/>
                                </w:tcPr>
                                <w:p w14:paraId="2D092F4C" w14:textId="77777777" w:rsidR="00B160D2" w:rsidRPr="009C5807" w:rsidRDefault="00B160D2" w:rsidP="00B160D2">
                                  <w:pPr>
                                    <w:pStyle w:val="TAC"/>
                                  </w:pPr>
                                  <w:r w:rsidRPr="00415158">
                                    <w:t>Between FR1 and FR2-2</w:t>
                                  </w:r>
                                </w:p>
                              </w:tc>
                              <w:tc>
                                <w:tcPr>
                                  <w:tcW w:w="3003" w:type="dxa"/>
                                  <w:shd w:val="clear" w:color="auto" w:fill="auto"/>
                                </w:tcPr>
                                <w:p w14:paraId="54684FC6" w14:textId="77777777" w:rsidR="00B160D2" w:rsidRPr="009C5807" w:rsidRDefault="00B160D2" w:rsidP="00B160D2">
                                  <w:pPr>
                                    <w:pStyle w:val="TAC"/>
                                    <w:rPr>
                                      <w:lang w:eastAsia="zh-CN"/>
                                    </w:rPr>
                                  </w:pPr>
                                  <w:r w:rsidRPr="00415158">
                                    <w:t>TBD</w:t>
                                  </w:r>
                                </w:p>
                              </w:tc>
                            </w:tr>
                            <w:tr w:rsidR="00B160D2" w:rsidRPr="009C5807" w14:paraId="102AD406" w14:textId="77777777" w:rsidTr="007F508B">
                              <w:trPr>
                                <w:jc w:val="center"/>
                              </w:trPr>
                              <w:tc>
                                <w:tcPr>
                                  <w:tcW w:w="5254" w:type="dxa"/>
                                  <w:gridSpan w:val="2"/>
                                  <w:shd w:val="clear" w:color="auto" w:fill="auto"/>
                                </w:tcPr>
                                <w:p w14:paraId="0373E528" w14:textId="77777777" w:rsidR="00B160D2" w:rsidRPr="009C5807" w:rsidRDefault="00B160D2" w:rsidP="00B160D2">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52CED569" w14:textId="77777777" w:rsidR="00B160D2" w:rsidRPr="00B160D2" w:rsidRDefault="00B160D2" w:rsidP="00B160D2">
                            <w:pPr>
                              <w:rPr>
                                <w:rFonts w:ascii="宋体" w:eastAsia="宋体" w:hAnsi="宋体" w:cs="宋体"/>
                                <w:sz w:val="16"/>
                                <w:lang w:eastAsia="zh-CN"/>
                              </w:rPr>
                            </w:pPr>
                          </w:p>
                        </w:txbxContent>
                      </wps:txbx>
                      <wps:bodyPr rot="0" vert="horz" wrap="square" lIns="91440" tIns="45720" rIns="91440" bIns="45720" anchor="t" anchorCtr="0">
                        <a:noAutofit/>
                      </wps:bodyPr>
                    </wps:wsp>
                  </a:graphicData>
                </a:graphic>
              </wp:inline>
            </w:drawing>
          </mc:Choice>
          <mc:Fallback>
            <w:pict>
              <v:shapetype w14:anchorId="6DB99055" id="_x0000_t202" coordsize="21600,21600" o:spt="202" path="m,l,21600r21600,l21600,xe">
                <v:stroke joinstyle="miter"/>
                <v:path gradientshapeok="t" o:connecttype="rect"/>
              </v:shapetype>
              <v:shape id="_x0000_s1028" type="#_x0000_t202" style="width:482.05pt;height:21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">
                <v:textbox>
                  <w:txbxContent>
                    <w:p w14:paraId="4C88C6F0" w14:textId="77777777" w:rsidR="00B160D2" w:rsidRPr="009C5807" w:rsidRDefault="00B160D2" w:rsidP="00B160D2">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3644C459" w14:textId="77777777" w:rsidR="00B160D2" w:rsidRPr="009C5807" w:rsidRDefault="00B160D2" w:rsidP="00B160D2">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072D5809" w14:textId="77777777" w:rsidR="00B160D2" w:rsidRPr="009C5807" w:rsidRDefault="00B160D2" w:rsidP="00B160D2">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7197129B" w14:textId="77777777" w:rsidR="00B160D2" w:rsidRPr="009C5807" w:rsidRDefault="00B160D2" w:rsidP="00B160D2">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160D2" w:rsidRPr="009C5807" w14:paraId="496B60B6" w14:textId="77777777" w:rsidTr="007F508B">
                        <w:trPr>
                          <w:jc w:val="center"/>
                        </w:trPr>
                        <w:tc>
                          <w:tcPr>
                            <w:tcW w:w="2251" w:type="dxa"/>
                            <w:shd w:val="clear" w:color="auto" w:fill="auto"/>
                          </w:tcPr>
                          <w:p w14:paraId="4BB1AD22" w14:textId="77777777" w:rsidR="00B160D2" w:rsidRPr="009C5807" w:rsidRDefault="00B160D2" w:rsidP="00B160D2">
                            <w:pPr>
                              <w:pStyle w:val="TAH"/>
                            </w:pPr>
                            <w:r w:rsidRPr="009C5807">
                              <w:t>Frequency Range of the pair of TAGs</w:t>
                            </w:r>
                          </w:p>
                        </w:tc>
                        <w:tc>
                          <w:tcPr>
                            <w:tcW w:w="3003" w:type="dxa"/>
                            <w:shd w:val="clear" w:color="auto" w:fill="auto"/>
                          </w:tcPr>
                          <w:p w14:paraId="7A4BCFAF" w14:textId="77777777" w:rsidR="00B160D2" w:rsidRPr="009C5807" w:rsidRDefault="00B160D2" w:rsidP="00B160D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B160D2" w:rsidRPr="009C5807" w14:paraId="77D5369F" w14:textId="77777777" w:rsidTr="007F508B">
                        <w:trPr>
                          <w:jc w:val="center"/>
                        </w:trPr>
                        <w:tc>
                          <w:tcPr>
                            <w:tcW w:w="2251" w:type="dxa"/>
                            <w:shd w:val="clear" w:color="auto" w:fill="auto"/>
                          </w:tcPr>
                          <w:p w14:paraId="376A14F0" w14:textId="77777777" w:rsidR="00B160D2" w:rsidRPr="009C5807" w:rsidRDefault="00B160D2" w:rsidP="00B160D2">
                            <w:pPr>
                              <w:pStyle w:val="TAC"/>
                            </w:pPr>
                            <w:r w:rsidRPr="009C5807">
                              <w:t>FR1</w:t>
                            </w:r>
                          </w:p>
                        </w:tc>
                        <w:tc>
                          <w:tcPr>
                            <w:tcW w:w="3003" w:type="dxa"/>
                            <w:shd w:val="clear" w:color="auto" w:fill="auto"/>
                          </w:tcPr>
                          <w:p w14:paraId="7BB20776" w14:textId="77777777" w:rsidR="00B160D2" w:rsidRPr="009C5807" w:rsidRDefault="00B160D2" w:rsidP="00B160D2">
                            <w:pPr>
                              <w:pStyle w:val="TAC"/>
                              <w:rPr>
                                <w:lang w:eastAsia="zh-CN"/>
                              </w:rPr>
                            </w:pPr>
                            <w:r w:rsidRPr="009C5807">
                              <w:rPr>
                                <w:lang w:eastAsia="zh-CN"/>
                              </w:rPr>
                              <w:t>34.6</w:t>
                            </w:r>
                          </w:p>
                        </w:tc>
                      </w:tr>
                      <w:tr w:rsidR="00B160D2" w:rsidRPr="009C5807" w14:paraId="4E1E4E63" w14:textId="77777777" w:rsidTr="007F508B">
                        <w:trPr>
                          <w:jc w:val="center"/>
                        </w:trPr>
                        <w:tc>
                          <w:tcPr>
                            <w:tcW w:w="2251" w:type="dxa"/>
                            <w:shd w:val="clear" w:color="auto" w:fill="auto"/>
                          </w:tcPr>
                          <w:p w14:paraId="499D5C3C" w14:textId="77777777" w:rsidR="00B160D2" w:rsidRPr="009C5807" w:rsidRDefault="00B160D2" w:rsidP="00B160D2">
                            <w:pPr>
                              <w:pStyle w:val="TAC"/>
                            </w:pPr>
                            <w:r w:rsidRPr="00415158">
                              <w:t>FR2-1</w:t>
                            </w:r>
                          </w:p>
                        </w:tc>
                        <w:tc>
                          <w:tcPr>
                            <w:tcW w:w="3003" w:type="dxa"/>
                            <w:shd w:val="clear" w:color="auto" w:fill="auto"/>
                          </w:tcPr>
                          <w:p w14:paraId="34E847FC" w14:textId="77777777" w:rsidR="00B160D2" w:rsidRPr="009C5807" w:rsidRDefault="00B160D2" w:rsidP="00B160D2">
                            <w:pPr>
                              <w:pStyle w:val="TAC"/>
                              <w:rPr>
                                <w:lang w:eastAsia="zh-CN"/>
                              </w:rPr>
                            </w:pPr>
                            <w:r w:rsidRPr="00415158">
                              <w:rPr>
                                <w:lang w:eastAsia="zh-CN"/>
                              </w:rPr>
                              <w:t>8.5</w:t>
                            </w:r>
                            <w:r w:rsidRPr="00415158">
                              <w:rPr>
                                <w:vertAlign w:val="superscript"/>
                                <w:lang w:eastAsia="zh-CN"/>
                              </w:rPr>
                              <w:t xml:space="preserve"> Note1</w:t>
                            </w:r>
                          </w:p>
                        </w:tc>
                      </w:tr>
                      <w:tr w:rsidR="00B160D2" w:rsidRPr="009C5807" w14:paraId="537AE753" w14:textId="77777777" w:rsidTr="007F508B">
                        <w:trPr>
                          <w:jc w:val="center"/>
                        </w:trPr>
                        <w:tc>
                          <w:tcPr>
                            <w:tcW w:w="2251" w:type="dxa"/>
                            <w:shd w:val="clear" w:color="auto" w:fill="auto"/>
                          </w:tcPr>
                          <w:p w14:paraId="7BB1FC82" w14:textId="77777777" w:rsidR="00B160D2" w:rsidRPr="009C5807" w:rsidRDefault="00B160D2" w:rsidP="00B160D2">
                            <w:pPr>
                              <w:pStyle w:val="TAC"/>
                            </w:pPr>
                            <w:r w:rsidRPr="00415158">
                              <w:t>Between FR1 and FR2-1</w:t>
                            </w:r>
                          </w:p>
                        </w:tc>
                        <w:tc>
                          <w:tcPr>
                            <w:tcW w:w="3003" w:type="dxa"/>
                            <w:shd w:val="clear" w:color="auto" w:fill="auto"/>
                          </w:tcPr>
                          <w:p w14:paraId="7631118B" w14:textId="77777777" w:rsidR="00B160D2" w:rsidRPr="009C5807" w:rsidRDefault="00B160D2" w:rsidP="00B160D2">
                            <w:pPr>
                              <w:pStyle w:val="TAC"/>
                              <w:rPr>
                                <w:lang w:eastAsia="zh-CN"/>
                              </w:rPr>
                            </w:pPr>
                            <w:r w:rsidRPr="00415158">
                              <w:rPr>
                                <w:lang w:eastAsia="zh-CN"/>
                              </w:rPr>
                              <w:t xml:space="preserve">26.1 </w:t>
                            </w:r>
                          </w:p>
                        </w:tc>
                      </w:tr>
                      <w:tr w:rsidR="00B160D2" w:rsidRPr="009C5807" w14:paraId="40C93E9D" w14:textId="77777777" w:rsidTr="007F508B">
                        <w:trPr>
                          <w:jc w:val="center"/>
                        </w:trPr>
                        <w:tc>
                          <w:tcPr>
                            <w:tcW w:w="2251" w:type="dxa"/>
                            <w:shd w:val="clear" w:color="auto" w:fill="auto"/>
                          </w:tcPr>
                          <w:p w14:paraId="2D092F4C" w14:textId="77777777" w:rsidR="00B160D2" w:rsidRPr="009C5807" w:rsidRDefault="00B160D2" w:rsidP="00B160D2">
                            <w:pPr>
                              <w:pStyle w:val="TAC"/>
                            </w:pPr>
                            <w:r w:rsidRPr="00415158">
                              <w:t>Between FR1 and FR2-2</w:t>
                            </w:r>
                          </w:p>
                        </w:tc>
                        <w:tc>
                          <w:tcPr>
                            <w:tcW w:w="3003" w:type="dxa"/>
                            <w:shd w:val="clear" w:color="auto" w:fill="auto"/>
                          </w:tcPr>
                          <w:p w14:paraId="54684FC6" w14:textId="77777777" w:rsidR="00B160D2" w:rsidRPr="009C5807" w:rsidRDefault="00B160D2" w:rsidP="00B160D2">
                            <w:pPr>
                              <w:pStyle w:val="TAC"/>
                              <w:rPr>
                                <w:lang w:eastAsia="zh-CN"/>
                              </w:rPr>
                            </w:pPr>
                            <w:r w:rsidRPr="00415158">
                              <w:t>TBD</w:t>
                            </w:r>
                          </w:p>
                        </w:tc>
                      </w:tr>
                      <w:tr w:rsidR="00B160D2" w:rsidRPr="009C5807" w14:paraId="102AD406" w14:textId="77777777" w:rsidTr="007F508B">
                        <w:trPr>
                          <w:jc w:val="center"/>
                        </w:trPr>
                        <w:tc>
                          <w:tcPr>
                            <w:tcW w:w="5254" w:type="dxa"/>
                            <w:gridSpan w:val="2"/>
                            <w:shd w:val="clear" w:color="auto" w:fill="auto"/>
                          </w:tcPr>
                          <w:p w14:paraId="0373E528" w14:textId="77777777" w:rsidR="00B160D2" w:rsidRPr="009C5807" w:rsidRDefault="00B160D2" w:rsidP="00B160D2">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52CED569" w14:textId="77777777" w:rsidR="00B160D2" w:rsidRPr="00B160D2" w:rsidRDefault="00B160D2" w:rsidP="00B160D2">
                      <w:pPr>
                        <w:rPr>
                          <w:rFonts w:ascii="宋体" w:eastAsia="宋体" w:hAnsi="宋体" w:cs="宋体"/>
                          <w:sz w:val="16"/>
                          <w:lang w:eastAsia="zh-CN"/>
                        </w:rPr>
                      </w:pPr>
                    </w:p>
                  </w:txbxContent>
                </v:textbox>
                <w10:anchorlock/>
              </v:shape>
            </w:pict>
          </mc:Fallback>
        </mc:AlternateContent>
      </w:r>
    </w:p>
    <w:p w14:paraId="0364AE53" w14:textId="36577AF4" w:rsidR="00B160D2" w:rsidRPr="00EE38A6" w:rsidRDefault="00955F93" w:rsidP="00886DF7">
      <w:pPr>
        <w:spacing w:after="120"/>
        <w:jc w:val="both"/>
        <w:rPr>
          <w:rFonts w:ascii="Arial" w:eastAsiaTheme="minorEastAsia" w:hAnsi="Arial" w:cs="Arial"/>
          <w:lang w:eastAsia="zh-CN"/>
        </w:rPr>
      </w:pPr>
      <w:r>
        <w:rPr>
          <w:rFonts w:eastAsia="宋体"/>
          <w:b/>
          <w:lang w:eastAsia="zh-CN"/>
        </w:rPr>
        <w:t xml:space="preserve">Based on above information, </w:t>
      </w:r>
      <w:r w:rsidR="00727E48" w:rsidRPr="00FE7057">
        <w:rPr>
          <w:rFonts w:eastAsia="宋体"/>
          <w:b/>
          <w:lang w:eastAsia="zh-CN"/>
        </w:rPr>
        <w:t xml:space="preserve">it is up to RAN 1 to define the </w:t>
      </w:r>
      <w:r w:rsidR="00AE3C31">
        <w:rPr>
          <w:rFonts w:eastAsia="宋体"/>
          <w:b/>
          <w:lang w:eastAsia="zh-CN"/>
        </w:rPr>
        <w:t xml:space="preserve">max </w:t>
      </w:r>
      <w:r w:rsidR="00727E48" w:rsidRPr="00FE7057">
        <w:rPr>
          <w:rFonts w:eastAsia="宋体"/>
          <w:b/>
          <w:lang w:eastAsia="zh-CN"/>
        </w:rPr>
        <w:t xml:space="preserve">Tx timing difference </w:t>
      </w:r>
      <w:r w:rsidR="00AE3C31">
        <w:rPr>
          <w:rFonts w:eastAsia="宋体"/>
          <w:b/>
          <w:lang w:eastAsia="zh-CN"/>
        </w:rPr>
        <w:t xml:space="preserve">that UE can assume </w:t>
      </w:r>
      <w:r w:rsidR="00727E48" w:rsidRPr="00FE7057">
        <w:rPr>
          <w:rFonts w:eastAsia="宋体"/>
          <w:b/>
          <w:lang w:eastAsia="zh-CN"/>
        </w:rPr>
        <w:t>within the single carrier</w:t>
      </w:r>
      <w:r w:rsidR="00AE3C31">
        <w:rPr>
          <w:rFonts w:eastAsia="宋体"/>
          <w:b/>
          <w:lang w:eastAsia="zh-CN"/>
        </w:rPr>
        <w:t>,</w:t>
      </w:r>
      <w:r>
        <w:rPr>
          <w:rFonts w:eastAsia="宋体"/>
          <w:b/>
          <w:lang w:eastAsia="zh-CN"/>
        </w:rPr>
        <w:t xml:space="preserve"> for the case of </w:t>
      </w:r>
      <w:r w:rsidRPr="00955F93">
        <w:rPr>
          <w:rFonts w:eastAsia="宋体"/>
          <w:b/>
          <w:lang w:eastAsia="zh-CN"/>
        </w:rPr>
        <w:t>TDM based multi-DCI uplink transmission</w:t>
      </w:r>
      <w:r w:rsidR="00727E48" w:rsidRPr="00FE7057">
        <w:rPr>
          <w:rFonts w:eastAsia="宋体"/>
          <w:b/>
          <w:lang w:eastAsia="zh-CN"/>
        </w:rPr>
        <w:t>.</w:t>
      </w:r>
    </w:p>
    <w:p w14:paraId="10D7C11C" w14:textId="23B7ACBD" w:rsidR="008569FB" w:rsidRPr="008569FB" w:rsidRDefault="00BC3D6A" w:rsidP="008569FB">
      <w:pPr>
        <w:overflowPunct/>
        <w:autoSpaceDE/>
        <w:autoSpaceDN/>
        <w:adjustRightInd/>
        <w:jc w:val="both"/>
        <w:textAlignment w:val="auto"/>
        <w:rPr>
          <w:b/>
          <w:lang w:eastAsia="zh-CN"/>
        </w:rPr>
      </w:pPr>
      <w:r>
        <w:rPr>
          <w:b/>
          <w:lang w:eastAsia="zh-CN"/>
        </w:rPr>
        <w:t xml:space="preserve">For FR2 UE </w:t>
      </w:r>
      <w:r w:rsidRPr="00673640">
        <w:rPr>
          <w:b/>
          <w:lang w:eastAsia="zh-CN"/>
        </w:rPr>
        <w:t xml:space="preserve">that is capable of </w:t>
      </w:r>
      <w:r>
        <w:rPr>
          <w:b/>
          <w:lang w:eastAsia="zh-CN"/>
        </w:rPr>
        <w:t xml:space="preserve">simultaneous </w:t>
      </w:r>
      <w:r w:rsidRPr="00673640">
        <w:rPr>
          <w:b/>
          <w:lang w:eastAsia="zh-CN"/>
        </w:rPr>
        <w:t>Tx from 2 different panels</w:t>
      </w:r>
      <w:bookmarkStart w:id="5" w:name="_GoBack"/>
      <w:bookmarkEnd w:id="5"/>
      <w:r w:rsidR="008569FB" w:rsidRPr="008569FB">
        <w:rPr>
          <w:b/>
          <w:lang w:eastAsia="zh-CN"/>
        </w:rPr>
        <w:t xml:space="preserve">, RAN4 </w:t>
      </w:r>
      <w:r w:rsidR="00082FF0">
        <w:rPr>
          <w:b/>
          <w:lang w:eastAsia="zh-CN"/>
        </w:rPr>
        <w:t xml:space="preserve">needs to </w:t>
      </w:r>
      <w:r w:rsidR="00C80795">
        <w:rPr>
          <w:b/>
          <w:lang w:eastAsia="zh-CN"/>
        </w:rPr>
        <w:t xml:space="preserve">firstly </w:t>
      </w:r>
      <w:r w:rsidR="00082FF0">
        <w:rPr>
          <w:b/>
          <w:lang w:eastAsia="zh-CN"/>
        </w:rPr>
        <w:t>conclude the</w:t>
      </w:r>
      <w:r w:rsidR="008569FB" w:rsidRPr="008569FB">
        <w:rPr>
          <w:rFonts w:eastAsia="宋体"/>
          <w:b/>
          <w:lang w:eastAsia="zh-CN"/>
        </w:rPr>
        <w:t xml:space="preserve"> RTD assumption </w:t>
      </w:r>
      <w:r w:rsidR="00082FF0">
        <w:rPr>
          <w:rFonts w:eastAsia="宋体"/>
          <w:b/>
          <w:lang w:eastAsia="zh-CN"/>
        </w:rPr>
        <w:t>of multi-panel simultaneous Rx</w:t>
      </w:r>
      <w:r w:rsidR="008569FB" w:rsidRPr="008569FB">
        <w:rPr>
          <w:rFonts w:eastAsia="宋体"/>
          <w:b/>
          <w:lang w:eastAsia="zh-CN"/>
        </w:rPr>
        <w:t xml:space="preserve"> </w:t>
      </w:r>
      <w:r w:rsidR="00082FF0">
        <w:rPr>
          <w:rFonts w:eastAsia="宋体"/>
          <w:b/>
          <w:lang w:eastAsia="zh-CN"/>
        </w:rPr>
        <w:t xml:space="preserve">in </w:t>
      </w:r>
      <w:r w:rsidR="008569FB" w:rsidRPr="008569FB">
        <w:rPr>
          <w:rFonts w:eastAsia="宋体"/>
          <w:b/>
          <w:lang w:eastAsia="zh-CN"/>
        </w:rPr>
        <w:t>R18 multi-Rx chain WI.</w:t>
      </w:r>
      <w:r w:rsidR="00AB070A">
        <w:rPr>
          <w:rFonts w:eastAsia="宋体"/>
          <w:b/>
          <w:lang w:eastAsia="zh-CN"/>
        </w:rPr>
        <w:t xml:space="preserve"> </w:t>
      </w:r>
      <w:r w:rsidR="00AE3C31">
        <w:rPr>
          <w:rFonts w:eastAsia="宋体"/>
          <w:b/>
          <w:lang w:eastAsia="zh-CN"/>
        </w:rPr>
        <w:t xml:space="preserve">Therefore, RAN4 needs more time to conclude the max </w:t>
      </w:r>
      <w:r w:rsidR="00AE3C31" w:rsidRPr="00FE7057">
        <w:rPr>
          <w:rFonts w:eastAsia="宋体"/>
          <w:b/>
          <w:lang w:eastAsia="zh-CN"/>
        </w:rPr>
        <w:t xml:space="preserve">Tx timing difference </w:t>
      </w:r>
      <w:r w:rsidR="00AE3C31">
        <w:rPr>
          <w:rFonts w:eastAsia="宋体"/>
          <w:b/>
          <w:lang w:eastAsia="zh-CN"/>
        </w:rPr>
        <w:t xml:space="preserve">that UE can assume, for the case of </w:t>
      </w:r>
      <w:r w:rsidR="0030256B">
        <w:rPr>
          <w:rFonts w:eastAsia="宋体" w:hint="eastAsia"/>
          <w:b/>
          <w:lang w:eastAsia="zh-CN"/>
        </w:rPr>
        <w:t>s</w:t>
      </w:r>
      <w:r w:rsidR="0030256B" w:rsidRPr="0030256B">
        <w:rPr>
          <w:rFonts w:eastAsia="宋体"/>
          <w:b/>
          <w:lang w:eastAsia="zh-CN"/>
        </w:rPr>
        <w:t>imultaneous multi-DCI uplink transmission</w:t>
      </w:r>
      <w:r w:rsidR="00AE3C31" w:rsidRPr="00FE7057">
        <w:rPr>
          <w:rFonts w:eastAsia="宋体"/>
          <w:b/>
          <w:lang w:eastAsia="zh-CN"/>
        </w:rPr>
        <w:t>.</w:t>
      </w:r>
    </w:p>
    <w:p w14:paraId="286E8DE9" w14:textId="77777777" w:rsidR="00886DF7" w:rsidRDefault="00886DF7" w:rsidP="00886DF7">
      <w:pPr>
        <w:spacing w:after="120"/>
        <w:jc w:val="both"/>
        <w:rPr>
          <w:rFonts w:ascii="Arial" w:eastAsiaTheme="minorEastAsia" w:hAnsi="Arial" w:cs="Arial"/>
          <w:lang w:eastAsia="zh-CN"/>
        </w:rPr>
      </w:pPr>
    </w:p>
    <w:p w14:paraId="3446E4AF" w14:textId="570BB297" w:rsidR="00886DF7" w:rsidRPr="00AE6A83" w:rsidRDefault="00886DF7" w:rsidP="00886DF7">
      <w:pPr>
        <w:spacing w:after="120"/>
        <w:rPr>
          <w:rFonts w:ascii="Arial" w:hAnsi="Arial" w:cs="Arial"/>
          <w:b/>
        </w:rPr>
      </w:pPr>
      <w:r w:rsidRPr="00AE6A83">
        <w:rPr>
          <w:rFonts w:ascii="Arial" w:hAnsi="Arial" w:cs="Arial"/>
          <w:b/>
        </w:rPr>
        <w:t>2. To RAN WG</w:t>
      </w:r>
      <w:r w:rsidR="00514CBE">
        <w:rPr>
          <w:rFonts w:ascii="Arial" w:hAnsi="Arial" w:cs="Arial"/>
          <w:b/>
        </w:rPr>
        <w:t>1</w:t>
      </w:r>
      <w:r w:rsidRPr="00AE6A83">
        <w:rPr>
          <w:rFonts w:ascii="Arial" w:hAnsi="Arial" w:cs="Arial"/>
          <w:b/>
        </w:rPr>
        <w:t xml:space="preserve"> group. </w:t>
      </w:r>
    </w:p>
    <w:p w14:paraId="1EBFDA87" w14:textId="2B7E2B84" w:rsidR="00886DF7" w:rsidRPr="00AE6A83" w:rsidRDefault="00886DF7" w:rsidP="00886DF7">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1</w:t>
      </w:r>
      <w:r w:rsidRPr="00AE6A83">
        <w:rPr>
          <w:rFonts w:ascii="Arial" w:hAnsi="Arial" w:cs="Arial"/>
        </w:rPr>
        <w:t xml:space="preserve"> </w:t>
      </w:r>
      <w:r>
        <w:rPr>
          <w:rFonts w:ascii="Arial" w:hAnsi="Arial" w:cs="Arial"/>
          <w:lang w:eastAsia="zh-CN"/>
        </w:rPr>
        <w:t xml:space="preserve">to take RAN4 conclusions in consideration and continue to discuss the </w:t>
      </w:r>
      <w:r w:rsidR="004535DA">
        <w:rPr>
          <w:rFonts w:ascii="Arial" w:hAnsi="Arial" w:cs="Arial"/>
          <w:lang w:eastAsia="zh-CN"/>
        </w:rPr>
        <w:t>max timing difference assumption</w:t>
      </w:r>
      <w:r>
        <w:rPr>
          <w:rFonts w:ascii="Arial" w:hAnsi="Arial" w:cs="Arial"/>
          <w:lang w:eastAsia="zh-CN"/>
        </w:rPr>
        <w:t xml:space="preserve"> in RAN1.</w:t>
      </w:r>
    </w:p>
    <w:p w14:paraId="412F356D" w14:textId="77777777" w:rsidR="00886DF7" w:rsidRPr="00F567B7" w:rsidRDefault="00886DF7" w:rsidP="00886DF7">
      <w:pPr>
        <w:spacing w:after="120"/>
        <w:rPr>
          <w:rFonts w:ascii="Arial" w:hAnsi="Arial" w:cs="Arial"/>
          <w:b/>
          <w:lang w:eastAsia="zh-CN"/>
        </w:rPr>
      </w:pPr>
    </w:p>
    <w:p w14:paraId="4B215BE8" w14:textId="77777777" w:rsidR="00886DF7" w:rsidRPr="00AE6A83" w:rsidRDefault="00886DF7" w:rsidP="00886DF7">
      <w:pPr>
        <w:spacing w:after="120"/>
        <w:rPr>
          <w:rFonts w:ascii="Arial" w:hAnsi="Arial" w:cs="Arial"/>
          <w:b/>
        </w:rPr>
      </w:pPr>
      <w:r w:rsidRPr="00AE6A83">
        <w:rPr>
          <w:rFonts w:ascii="Arial" w:hAnsi="Arial" w:cs="Arial"/>
          <w:b/>
        </w:rPr>
        <w:t>3. Date of Next TSG-RAN WG4 Meetings:</w:t>
      </w:r>
    </w:p>
    <w:p w14:paraId="59CFADCB" w14:textId="77777777" w:rsidR="00886DF7" w:rsidRPr="009D2C27" w:rsidRDefault="00886DF7" w:rsidP="00886DF7">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104-bis-e</w:t>
      </w:r>
      <w:r w:rsidRPr="00AE6A83">
        <w:rPr>
          <w:rFonts w:ascii="Arial" w:hAnsi="Arial" w:cs="Arial"/>
          <w:bCs/>
        </w:rPr>
        <w:tab/>
      </w:r>
      <w:r>
        <w:rPr>
          <w:rFonts w:ascii="Arial" w:hAnsi="Arial" w:cs="Arial"/>
          <w:bCs/>
          <w:color w:val="000000"/>
        </w:rPr>
        <w:t>Oct. 10 – Oct. 19</w:t>
      </w:r>
      <w:r w:rsidRPr="00AE6A83">
        <w:rPr>
          <w:rFonts w:ascii="Arial" w:hAnsi="Arial" w:cs="Arial"/>
          <w:bCs/>
        </w:rPr>
        <w:tab/>
      </w:r>
      <w:r>
        <w:rPr>
          <w:rFonts w:ascii="Arial" w:hAnsi="Arial" w:cs="Arial"/>
          <w:bCs/>
        </w:rPr>
        <w:t>Online</w:t>
      </w:r>
    </w:p>
    <w:p w14:paraId="0F4B2EC6" w14:textId="77777777" w:rsidR="00886DF7" w:rsidRPr="009D2C27" w:rsidRDefault="00886DF7" w:rsidP="00886DF7">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105</w:t>
      </w:r>
      <w:r w:rsidRPr="00AE6A83">
        <w:rPr>
          <w:rFonts w:ascii="Arial" w:hAnsi="Arial" w:cs="Arial"/>
          <w:bCs/>
        </w:rPr>
        <w:tab/>
      </w:r>
      <w:r>
        <w:rPr>
          <w:rFonts w:ascii="Arial" w:hAnsi="Arial" w:cs="Arial"/>
          <w:bCs/>
          <w:color w:val="000000"/>
        </w:rPr>
        <w:t>Nov. 14 – Nov. 18</w:t>
      </w:r>
      <w:r w:rsidRPr="00AE6A83">
        <w:rPr>
          <w:rFonts w:ascii="Arial" w:hAnsi="Arial" w:cs="Arial"/>
          <w:bCs/>
        </w:rPr>
        <w:tab/>
      </w:r>
      <w:r>
        <w:rPr>
          <w:rFonts w:ascii="Arial" w:hAnsi="Arial" w:cs="Arial"/>
          <w:bCs/>
        </w:rPr>
        <w:t>Canada</w:t>
      </w:r>
    </w:p>
    <w:p w14:paraId="524E163B" w14:textId="77777777" w:rsidR="00886DF7" w:rsidRPr="00EE16C1" w:rsidRDefault="00886DF7" w:rsidP="00886DF7">
      <w:pPr>
        <w:pStyle w:val="a6"/>
        <w:rPr>
          <w:rFonts w:eastAsia="宋体"/>
          <w:lang w:eastAsia="zh-CN"/>
        </w:rPr>
      </w:pPr>
    </w:p>
    <w:p w14:paraId="39F2F95F" w14:textId="77777777" w:rsidR="002A1D39" w:rsidRPr="00886DF7" w:rsidRDefault="002A1D39" w:rsidP="002A1D39">
      <w:pPr>
        <w:pStyle w:val="a6"/>
        <w:rPr>
          <w:rFonts w:eastAsia="宋体"/>
          <w:lang w:eastAsia="zh-CN"/>
        </w:rPr>
      </w:pPr>
    </w:p>
    <w:sectPr w:rsidR="002A1D39" w:rsidRPr="00886DF7"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06A7C" w14:textId="77777777" w:rsidR="00226E22" w:rsidRDefault="00226E22" w:rsidP="002A1D39">
      <w:pPr>
        <w:spacing w:after="0"/>
      </w:pPr>
      <w:r>
        <w:separator/>
      </w:r>
    </w:p>
  </w:endnote>
  <w:endnote w:type="continuationSeparator" w:id="0">
    <w:p w14:paraId="4A80DEB5" w14:textId="77777777" w:rsidR="00226E22" w:rsidRDefault="00226E22"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4622E" w14:textId="77777777" w:rsidR="00226E22" w:rsidRDefault="00226E22" w:rsidP="002A1D39">
      <w:pPr>
        <w:spacing w:after="0"/>
      </w:pPr>
      <w:r>
        <w:separator/>
      </w:r>
    </w:p>
  </w:footnote>
  <w:footnote w:type="continuationSeparator" w:id="0">
    <w:p w14:paraId="3D633792" w14:textId="77777777" w:rsidR="00226E22" w:rsidRDefault="00226E22"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3C70DC6"/>
    <w:multiLevelType w:val="hybridMultilevel"/>
    <w:tmpl w:val="0F48A08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0F562E"/>
    <w:multiLevelType w:val="hybridMultilevel"/>
    <w:tmpl w:val="E842E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AA44B4"/>
    <w:multiLevelType w:val="hybridMultilevel"/>
    <w:tmpl w:val="D38AD16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0"/>
  </w:num>
  <w:num w:numId="3">
    <w:abstractNumId w:val="34"/>
  </w:num>
  <w:num w:numId="4">
    <w:abstractNumId w:val="3"/>
  </w:num>
  <w:num w:numId="5">
    <w:abstractNumId w:val="20"/>
  </w:num>
  <w:num w:numId="6">
    <w:abstractNumId w:val="39"/>
  </w:num>
  <w:num w:numId="7">
    <w:abstractNumId w:val="23"/>
  </w:num>
  <w:num w:numId="8">
    <w:abstractNumId w:val="32"/>
  </w:num>
  <w:num w:numId="9">
    <w:abstractNumId w:val="5"/>
  </w:num>
  <w:num w:numId="10">
    <w:abstractNumId w:val="11"/>
  </w:num>
  <w:num w:numId="11">
    <w:abstractNumId w:val="16"/>
  </w:num>
  <w:num w:numId="12">
    <w:abstractNumId w:val="31"/>
  </w:num>
  <w:num w:numId="13">
    <w:abstractNumId w:val="29"/>
  </w:num>
  <w:num w:numId="14">
    <w:abstractNumId w:val="17"/>
  </w:num>
  <w:num w:numId="15">
    <w:abstractNumId w:val="28"/>
  </w:num>
  <w:num w:numId="16">
    <w:abstractNumId w:val="18"/>
  </w:num>
  <w:num w:numId="17">
    <w:abstractNumId w:val="38"/>
  </w:num>
  <w:num w:numId="18">
    <w:abstractNumId w:val="12"/>
  </w:num>
  <w:num w:numId="19">
    <w:abstractNumId w:val="30"/>
  </w:num>
  <w:num w:numId="20">
    <w:abstractNumId w:val="25"/>
  </w:num>
  <w:num w:numId="21">
    <w:abstractNumId w:val="19"/>
  </w:num>
  <w:num w:numId="22">
    <w:abstractNumId w:val="0"/>
  </w:num>
  <w:num w:numId="23">
    <w:abstractNumId w:val="26"/>
  </w:num>
  <w:num w:numId="24">
    <w:abstractNumId w:val="36"/>
  </w:num>
  <w:num w:numId="25">
    <w:abstractNumId w:val="13"/>
  </w:num>
  <w:num w:numId="26">
    <w:abstractNumId w:val="10"/>
  </w:num>
  <w:num w:numId="27">
    <w:abstractNumId w:val="24"/>
  </w:num>
  <w:num w:numId="28">
    <w:abstractNumId w:val="2"/>
  </w:num>
  <w:num w:numId="29">
    <w:abstractNumId w:val="33"/>
  </w:num>
  <w:num w:numId="30">
    <w:abstractNumId w:val="9"/>
  </w:num>
  <w:num w:numId="31">
    <w:abstractNumId w:val="21"/>
  </w:num>
  <w:num w:numId="32">
    <w:abstractNumId w:val="6"/>
  </w:num>
  <w:num w:numId="33">
    <w:abstractNumId w:val="4"/>
  </w:num>
  <w:num w:numId="34">
    <w:abstractNumId w:val="8"/>
  </w:num>
  <w:num w:numId="35">
    <w:abstractNumId w:val="14"/>
  </w:num>
  <w:num w:numId="36">
    <w:abstractNumId w:val="22"/>
  </w:num>
  <w:num w:numId="37">
    <w:abstractNumId w:val="7"/>
  </w:num>
  <w:num w:numId="38">
    <w:abstractNumId w:val="15"/>
  </w:num>
  <w:num w:numId="39">
    <w:abstractNumId w:val="27"/>
  </w:num>
  <w:num w:numId="40">
    <w:abstractNumId w:val="37"/>
  </w:num>
  <w:num w:numId="41">
    <w:abstractNumId w:val="1"/>
  </w:num>
  <w:num w:numId="42">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5AEC"/>
    <w:rsid w:val="00006500"/>
    <w:rsid w:val="0000688B"/>
    <w:rsid w:val="00007053"/>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279F1"/>
    <w:rsid w:val="00032066"/>
    <w:rsid w:val="000323D6"/>
    <w:rsid w:val="00033037"/>
    <w:rsid w:val="0003416D"/>
    <w:rsid w:val="0003421D"/>
    <w:rsid w:val="000344EC"/>
    <w:rsid w:val="00034510"/>
    <w:rsid w:val="00034E70"/>
    <w:rsid w:val="00035FB6"/>
    <w:rsid w:val="00036B17"/>
    <w:rsid w:val="00036D5C"/>
    <w:rsid w:val="000376B1"/>
    <w:rsid w:val="00037FDE"/>
    <w:rsid w:val="000407F8"/>
    <w:rsid w:val="000410F4"/>
    <w:rsid w:val="00041B01"/>
    <w:rsid w:val="00041CE6"/>
    <w:rsid w:val="000421BF"/>
    <w:rsid w:val="00042ACB"/>
    <w:rsid w:val="00042CD1"/>
    <w:rsid w:val="0004308D"/>
    <w:rsid w:val="00043880"/>
    <w:rsid w:val="00043905"/>
    <w:rsid w:val="00043E03"/>
    <w:rsid w:val="00045651"/>
    <w:rsid w:val="00045DF4"/>
    <w:rsid w:val="00047483"/>
    <w:rsid w:val="000474F8"/>
    <w:rsid w:val="00047B70"/>
    <w:rsid w:val="00047E4C"/>
    <w:rsid w:val="0005175E"/>
    <w:rsid w:val="000528B2"/>
    <w:rsid w:val="000532C2"/>
    <w:rsid w:val="000540A6"/>
    <w:rsid w:val="00054564"/>
    <w:rsid w:val="00054F14"/>
    <w:rsid w:val="000558FF"/>
    <w:rsid w:val="00056870"/>
    <w:rsid w:val="00056AA9"/>
    <w:rsid w:val="00056D90"/>
    <w:rsid w:val="00057E24"/>
    <w:rsid w:val="00057F56"/>
    <w:rsid w:val="00062129"/>
    <w:rsid w:val="000622C6"/>
    <w:rsid w:val="00063A45"/>
    <w:rsid w:val="000646B0"/>
    <w:rsid w:val="00064A6A"/>
    <w:rsid w:val="00064CE4"/>
    <w:rsid w:val="00065214"/>
    <w:rsid w:val="000657B7"/>
    <w:rsid w:val="00065818"/>
    <w:rsid w:val="00065829"/>
    <w:rsid w:val="00065E64"/>
    <w:rsid w:val="000663DB"/>
    <w:rsid w:val="00066529"/>
    <w:rsid w:val="000665A6"/>
    <w:rsid w:val="00067742"/>
    <w:rsid w:val="000678AA"/>
    <w:rsid w:val="00067E6C"/>
    <w:rsid w:val="00067F52"/>
    <w:rsid w:val="00070052"/>
    <w:rsid w:val="0007021F"/>
    <w:rsid w:val="000711E3"/>
    <w:rsid w:val="000719A6"/>
    <w:rsid w:val="0007225F"/>
    <w:rsid w:val="0007245F"/>
    <w:rsid w:val="00073101"/>
    <w:rsid w:val="000734C8"/>
    <w:rsid w:val="00073B8D"/>
    <w:rsid w:val="00073D18"/>
    <w:rsid w:val="00073EA0"/>
    <w:rsid w:val="000743F8"/>
    <w:rsid w:val="00075303"/>
    <w:rsid w:val="000759EF"/>
    <w:rsid w:val="00075BA3"/>
    <w:rsid w:val="00076C6E"/>
    <w:rsid w:val="00077479"/>
    <w:rsid w:val="000775E5"/>
    <w:rsid w:val="00077A9E"/>
    <w:rsid w:val="00077B7B"/>
    <w:rsid w:val="00080300"/>
    <w:rsid w:val="00080846"/>
    <w:rsid w:val="0008107C"/>
    <w:rsid w:val="0008113E"/>
    <w:rsid w:val="00081B09"/>
    <w:rsid w:val="00082FF0"/>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A0F0C"/>
    <w:rsid w:val="000A1447"/>
    <w:rsid w:val="000A1C46"/>
    <w:rsid w:val="000A240A"/>
    <w:rsid w:val="000A42AC"/>
    <w:rsid w:val="000A6823"/>
    <w:rsid w:val="000B0941"/>
    <w:rsid w:val="000B0C63"/>
    <w:rsid w:val="000B1FFD"/>
    <w:rsid w:val="000B203B"/>
    <w:rsid w:val="000B210D"/>
    <w:rsid w:val="000B2669"/>
    <w:rsid w:val="000B3713"/>
    <w:rsid w:val="000B3E06"/>
    <w:rsid w:val="000B4C67"/>
    <w:rsid w:val="000B4F26"/>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D0178"/>
    <w:rsid w:val="000D01DB"/>
    <w:rsid w:val="000D0803"/>
    <w:rsid w:val="000D0D6E"/>
    <w:rsid w:val="000D0F02"/>
    <w:rsid w:val="000D1153"/>
    <w:rsid w:val="000D14C8"/>
    <w:rsid w:val="000D1C53"/>
    <w:rsid w:val="000D29F3"/>
    <w:rsid w:val="000D37A7"/>
    <w:rsid w:val="000D4850"/>
    <w:rsid w:val="000D51D0"/>
    <w:rsid w:val="000D5225"/>
    <w:rsid w:val="000D5B36"/>
    <w:rsid w:val="000D5C89"/>
    <w:rsid w:val="000D5CA4"/>
    <w:rsid w:val="000D6A3C"/>
    <w:rsid w:val="000D7A70"/>
    <w:rsid w:val="000E0342"/>
    <w:rsid w:val="000E22C5"/>
    <w:rsid w:val="000E29BD"/>
    <w:rsid w:val="000E3CA7"/>
    <w:rsid w:val="000E46AA"/>
    <w:rsid w:val="000E5EDA"/>
    <w:rsid w:val="000E6AB7"/>
    <w:rsid w:val="000E76B1"/>
    <w:rsid w:val="000F06DB"/>
    <w:rsid w:val="000F18E3"/>
    <w:rsid w:val="000F2376"/>
    <w:rsid w:val="000F24D2"/>
    <w:rsid w:val="000F3776"/>
    <w:rsid w:val="000F3B20"/>
    <w:rsid w:val="000F4B94"/>
    <w:rsid w:val="000F4DA7"/>
    <w:rsid w:val="000F5381"/>
    <w:rsid w:val="000F5CD6"/>
    <w:rsid w:val="000F5EE4"/>
    <w:rsid w:val="000F79A0"/>
    <w:rsid w:val="001010A1"/>
    <w:rsid w:val="00101190"/>
    <w:rsid w:val="00101D8E"/>
    <w:rsid w:val="00101DE8"/>
    <w:rsid w:val="00101F69"/>
    <w:rsid w:val="00102B94"/>
    <w:rsid w:val="00102F76"/>
    <w:rsid w:val="001040C3"/>
    <w:rsid w:val="00104A9F"/>
    <w:rsid w:val="00105297"/>
    <w:rsid w:val="00106072"/>
    <w:rsid w:val="001061A2"/>
    <w:rsid w:val="0010625E"/>
    <w:rsid w:val="001065C7"/>
    <w:rsid w:val="00106FCC"/>
    <w:rsid w:val="00107053"/>
    <w:rsid w:val="001079C3"/>
    <w:rsid w:val="00110252"/>
    <w:rsid w:val="0011034B"/>
    <w:rsid w:val="001104CC"/>
    <w:rsid w:val="0011120A"/>
    <w:rsid w:val="00111B32"/>
    <w:rsid w:val="00112C51"/>
    <w:rsid w:val="00113005"/>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74F"/>
    <w:rsid w:val="0012686F"/>
    <w:rsid w:val="001278F1"/>
    <w:rsid w:val="00127FDE"/>
    <w:rsid w:val="00130438"/>
    <w:rsid w:val="001310A0"/>
    <w:rsid w:val="00131915"/>
    <w:rsid w:val="00131DC9"/>
    <w:rsid w:val="00132AF4"/>
    <w:rsid w:val="00132CC3"/>
    <w:rsid w:val="0013346B"/>
    <w:rsid w:val="001342C7"/>
    <w:rsid w:val="00134F8E"/>
    <w:rsid w:val="00135906"/>
    <w:rsid w:val="00136171"/>
    <w:rsid w:val="0013654B"/>
    <w:rsid w:val="00136627"/>
    <w:rsid w:val="0013743D"/>
    <w:rsid w:val="00137A95"/>
    <w:rsid w:val="001402AE"/>
    <w:rsid w:val="00140C8B"/>
    <w:rsid w:val="00141EC8"/>
    <w:rsid w:val="00141F36"/>
    <w:rsid w:val="001420ED"/>
    <w:rsid w:val="0014290D"/>
    <w:rsid w:val="00142EE3"/>
    <w:rsid w:val="001436A3"/>
    <w:rsid w:val="0014380E"/>
    <w:rsid w:val="001438BA"/>
    <w:rsid w:val="001438FE"/>
    <w:rsid w:val="00144BB1"/>
    <w:rsid w:val="001451F8"/>
    <w:rsid w:val="0014557F"/>
    <w:rsid w:val="00146B3B"/>
    <w:rsid w:val="00146E74"/>
    <w:rsid w:val="00147AE1"/>
    <w:rsid w:val="00147BDB"/>
    <w:rsid w:val="001507B1"/>
    <w:rsid w:val="00150B8E"/>
    <w:rsid w:val="00151B69"/>
    <w:rsid w:val="0015385E"/>
    <w:rsid w:val="00153C8C"/>
    <w:rsid w:val="00153FE9"/>
    <w:rsid w:val="001541BA"/>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78C9"/>
    <w:rsid w:val="00167C18"/>
    <w:rsid w:val="00167F09"/>
    <w:rsid w:val="0017100E"/>
    <w:rsid w:val="00171DDB"/>
    <w:rsid w:val="001727C7"/>
    <w:rsid w:val="00172882"/>
    <w:rsid w:val="00172FF0"/>
    <w:rsid w:val="001731DC"/>
    <w:rsid w:val="00173412"/>
    <w:rsid w:val="00173D5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5540"/>
    <w:rsid w:val="001856E2"/>
    <w:rsid w:val="0018577E"/>
    <w:rsid w:val="00185E09"/>
    <w:rsid w:val="001863A8"/>
    <w:rsid w:val="001868B9"/>
    <w:rsid w:val="0019030D"/>
    <w:rsid w:val="00190A05"/>
    <w:rsid w:val="00191918"/>
    <w:rsid w:val="00192169"/>
    <w:rsid w:val="00192C82"/>
    <w:rsid w:val="001935B6"/>
    <w:rsid w:val="00193BD6"/>
    <w:rsid w:val="00194061"/>
    <w:rsid w:val="00194CB5"/>
    <w:rsid w:val="00194DBB"/>
    <w:rsid w:val="00194EB8"/>
    <w:rsid w:val="00195F84"/>
    <w:rsid w:val="00196152"/>
    <w:rsid w:val="001967E2"/>
    <w:rsid w:val="001A045E"/>
    <w:rsid w:val="001A08D6"/>
    <w:rsid w:val="001A25D3"/>
    <w:rsid w:val="001A37EB"/>
    <w:rsid w:val="001A390A"/>
    <w:rsid w:val="001A40DF"/>
    <w:rsid w:val="001A48D7"/>
    <w:rsid w:val="001A580E"/>
    <w:rsid w:val="001A6082"/>
    <w:rsid w:val="001A64B0"/>
    <w:rsid w:val="001A71C5"/>
    <w:rsid w:val="001B183E"/>
    <w:rsid w:val="001B1AD9"/>
    <w:rsid w:val="001B2130"/>
    <w:rsid w:val="001B22FE"/>
    <w:rsid w:val="001B2FF8"/>
    <w:rsid w:val="001B6E4D"/>
    <w:rsid w:val="001B731D"/>
    <w:rsid w:val="001B7EBC"/>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F8F"/>
    <w:rsid w:val="001D1471"/>
    <w:rsid w:val="001D27D7"/>
    <w:rsid w:val="001D27F8"/>
    <w:rsid w:val="001D3A45"/>
    <w:rsid w:val="001D4377"/>
    <w:rsid w:val="001D4BEC"/>
    <w:rsid w:val="001D58DD"/>
    <w:rsid w:val="001D5A15"/>
    <w:rsid w:val="001D644B"/>
    <w:rsid w:val="001D6C5A"/>
    <w:rsid w:val="001E01AB"/>
    <w:rsid w:val="001E1036"/>
    <w:rsid w:val="001E161E"/>
    <w:rsid w:val="001E1C77"/>
    <w:rsid w:val="001E20B5"/>
    <w:rsid w:val="001E2561"/>
    <w:rsid w:val="001E2572"/>
    <w:rsid w:val="001E271B"/>
    <w:rsid w:val="001E332D"/>
    <w:rsid w:val="001E33F8"/>
    <w:rsid w:val="001E4FC3"/>
    <w:rsid w:val="001E5C19"/>
    <w:rsid w:val="001E67A0"/>
    <w:rsid w:val="001E78D3"/>
    <w:rsid w:val="001E7CB8"/>
    <w:rsid w:val="001F0A89"/>
    <w:rsid w:val="001F0BA4"/>
    <w:rsid w:val="001F0C7A"/>
    <w:rsid w:val="001F1D32"/>
    <w:rsid w:val="001F2392"/>
    <w:rsid w:val="001F2521"/>
    <w:rsid w:val="001F3CCB"/>
    <w:rsid w:val="001F4197"/>
    <w:rsid w:val="001F501D"/>
    <w:rsid w:val="001F66CB"/>
    <w:rsid w:val="001F7745"/>
    <w:rsid w:val="001F7A17"/>
    <w:rsid w:val="001F7CD9"/>
    <w:rsid w:val="00200033"/>
    <w:rsid w:val="00200808"/>
    <w:rsid w:val="00200957"/>
    <w:rsid w:val="00200BDF"/>
    <w:rsid w:val="00200C97"/>
    <w:rsid w:val="00201F45"/>
    <w:rsid w:val="00202477"/>
    <w:rsid w:val="0020254F"/>
    <w:rsid w:val="00203A34"/>
    <w:rsid w:val="0020602F"/>
    <w:rsid w:val="002062D8"/>
    <w:rsid w:val="00207875"/>
    <w:rsid w:val="00207BC8"/>
    <w:rsid w:val="002107C5"/>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6E2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5EFF"/>
    <w:rsid w:val="002366E4"/>
    <w:rsid w:val="0023792F"/>
    <w:rsid w:val="0024008C"/>
    <w:rsid w:val="002438E3"/>
    <w:rsid w:val="0024471A"/>
    <w:rsid w:val="00244A85"/>
    <w:rsid w:val="00245AA8"/>
    <w:rsid w:val="0024625F"/>
    <w:rsid w:val="00246CC8"/>
    <w:rsid w:val="0024700D"/>
    <w:rsid w:val="0024752E"/>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459B"/>
    <w:rsid w:val="0026462E"/>
    <w:rsid w:val="00265871"/>
    <w:rsid w:val="00266416"/>
    <w:rsid w:val="002665A8"/>
    <w:rsid w:val="00266E93"/>
    <w:rsid w:val="00266F95"/>
    <w:rsid w:val="002670EC"/>
    <w:rsid w:val="002675F2"/>
    <w:rsid w:val="00267D21"/>
    <w:rsid w:val="00267DA5"/>
    <w:rsid w:val="0027181D"/>
    <w:rsid w:val="00272269"/>
    <w:rsid w:val="0027360A"/>
    <w:rsid w:val="00273C6E"/>
    <w:rsid w:val="00274AA8"/>
    <w:rsid w:val="00275F0E"/>
    <w:rsid w:val="00275F20"/>
    <w:rsid w:val="00275FC0"/>
    <w:rsid w:val="00276F3B"/>
    <w:rsid w:val="00277207"/>
    <w:rsid w:val="00277592"/>
    <w:rsid w:val="002775BE"/>
    <w:rsid w:val="002807CC"/>
    <w:rsid w:val="0028212B"/>
    <w:rsid w:val="002824BF"/>
    <w:rsid w:val="00283542"/>
    <w:rsid w:val="00283DB1"/>
    <w:rsid w:val="00284C96"/>
    <w:rsid w:val="00285259"/>
    <w:rsid w:val="002852C1"/>
    <w:rsid w:val="002854DB"/>
    <w:rsid w:val="0028592C"/>
    <w:rsid w:val="00285C38"/>
    <w:rsid w:val="0028645F"/>
    <w:rsid w:val="00286575"/>
    <w:rsid w:val="002868B9"/>
    <w:rsid w:val="00286FA8"/>
    <w:rsid w:val="0028717E"/>
    <w:rsid w:val="00287648"/>
    <w:rsid w:val="00290C85"/>
    <w:rsid w:val="00293007"/>
    <w:rsid w:val="00293153"/>
    <w:rsid w:val="0029325C"/>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73D7"/>
    <w:rsid w:val="002C7801"/>
    <w:rsid w:val="002C7FCF"/>
    <w:rsid w:val="002D0152"/>
    <w:rsid w:val="002D020B"/>
    <w:rsid w:val="002D0D7C"/>
    <w:rsid w:val="002D219C"/>
    <w:rsid w:val="002D249B"/>
    <w:rsid w:val="002D29F2"/>
    <w:rsid w:val="002D2DD8"/>
    <w:rsid w:val="002D357C"/>
    <w:rsid w:val="002D37A9"/>
    <w:rsid w:val="002D4A8D"/>
    <w:rsid w:val="002D4AF4"/>
    <w:rsid w:val="002D72EC"/>
    <w:rsid w:val="002D7484"/>
    <w:rsid w:val="002D7A2C"/>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56B"/>
    <w:rsid w:val="003027F8"/>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72E"/>
    <w:rsid w:val="003229CD"/>
    <w:rsid w:val="00322A56"/>
    <w:rsid w:val="00323DE9"/>
    <w:rsid w:val="00323E22"/>
    <w:rsid w:val="00325834"/>
    <w:rsid w:val="00325C77"/>
    <w:rsid w:val="003263D5"/>
    <w:rsid w:val="003276AB"/>
    <w:rsid w:val="0033048C"/>
    <w:rsid w:val="00330631"/>
    <w:rsid w:val="00330957"/>
    <w:rsid w:val="00330D93"/>
    <w:rsid w:val="003311A5"/>
    <w:rsid w:val="003313EE"/>
    <w:rsid w:val="003324E1"/>
    <w:rsid w:val="003326D9"/>
    <w:rsid w:val="003337D0"/>
    <w:rsid w:val="00333CDE"/>
    <w:rsid w:val="00334248"/>
    <w:rsid w:val="00334DF7"/>
    <w:rsid w:val="00335549"/>
    <w:rsid w:val="0033607E"/>
    <w:rsid w:val="003364C1"/>
    <w:rsid w:val="0033714E"/>
    <w:rsid w:val="0034025E"/>
    <w:rsid w:val="00340CED"/>
    <w:rsid w:val="00340D5B"/>
    <w:rsid w:val="00341B91"/>
    <w:rsid w:val="00341BC0"/>
    <w:rsid w:val="00342963"/>
    <w:rsid w:val="00342E55"/>
    <w:rsid w:val="00343CF8"/>
    <w:rsid w:val="00344A5C"/>
    <w:rsid w:val="00345655"/>
    <w:rsid w:val="00345946"/>
    <w:rsid w:val="003467E3"/>
    <w:rsid w:val="00346B89"/>
    <w:rsid w:val="00347256"/>
    <w:rsid w:val="003478AC"/>
    <w:rsid w:val="00347A4D"/>
    <w:rsid w:val="00350DB1"/>
    <w:rsid w:val="003518D5"/>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3AF5"/>
    <w:rsid w:val="00363D04"/>
    <w:rsid w:val="00364B8A"/>
    <w:rsid w:val="003651FF"/>
    <w:rsid w:val="0036536A"/>
    <w:rsid w:val="00365E09"/>
    <w:rsid w:val="00366F6D"/>
    <w:rsid w:val="00366FAE"/>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79BD"/>
    <w:rsid w:val="00391637"/>
    <w:rsid w:val="00391CEA"/>
    <w:rsid w:val="00392D92"/>
    <w:rsid w:val="00392F7C"/>
    <w:rsid w:val="00393E5D"/>
    <w:rsid w:val="003969D2"/>
    <w:rsid w:val="003969D3"/>
    <w:rsid w:val="00396D84"/>
    <w:rsid w:val="00396E39"/>
    <w:rsid w:val="003971CF"/>
    <w:rsid w:val="00397968"/>
    <w:rsid w:val="003A015D"/>
    <w:rsid w:val="003A0412"/>
    <w:rsid w:val="003A0A49"/>
    <w:rsid w:val="003A0FB0"/>
    <w:rsid w:val="003A20E3"/>
    <w:rsid w:val="003A44BE"/>
    <w:rsid w:val="003A51BE"/>
    <w:rsid w:val="003A5325"/>
    <w:rsid w:val="003A6D45"/>
    <w:rsid w:val="003B0A03"/>
    <w:rsid w:val="003B186F"/>
    <w:rsid w:val="003B1E5C"/>
    <w:rsid w:val="003B2009"/>
    <w:rsid w:val="003B28DE"/>
    <w:rsid w:val="003B427E"/>
    <w:rsid w:val="003B4608"/>
    <w:rsid w:val="003B4694"/>
    <w:rsid w:val="003B4946"/>
    <w:rsid w:val="003B4C29"/>
    <w:rsid w:val="003B5E34"/>
    <w:rsid w:val="003B7096"/>
    <w:rsid w:val="003B767F"/>
    <w:rsid w:val="003C2885"/>
    <w:rsid w:val="003C2F37"/>
    <w:rsid w:val="003C336C"/>
    <w:rsid w:val="003C339D"/>
    <w:rsid w:val="003C35BC"/>
    <w:rsid w:val="003C5044"/>
    <w:rsid w:val="003C5714"/>
    <w:rsid w:val="003C58F4"/>
    <w:rsid w:val="003C599D"/>
    <w:rsid w:val="003C6167"/>
    <w:rsid w:val="003C618D"/>
    <w:rsid w:val="003C625B"/>
    <w:rsid w:val="003C7A54"/>
    <w:rsid w:val="003C7E92"/>
    <w:rsid w:val="003D0334"/>
    <w:rsid w:val="003D116B"/>
    <w:rsid w:val="003D12C6"/>
    <w:rsid w:val="003D1A7A"/>
    <w:rsid w:val="003D1BA8"/>
    <w:rsid w:val="003D26A0"/>
    <w:rsid w:val="003D2E1F"/>
    <w:rsid w:val="003D37C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2630"/>
    <w:rsid w:val="003F2AD8"/>
    <w:rsid w:val="003F30B8"/>
    <w:rsid w:val="003F37FF"/>
    <w:rsid w:val="003F4B1B"/>
    <w:rsid w:val="003F4D65"/>
    <w:rsid w:val="003F5B8B"/>
    <w:rsid w:val="003F5B96"/>
    <w:rsid w:val="003F5FE9"/>
    <w:rsid w:val="003F6386"/>
    <w:rsid w:val="003F66B9"/>
    <w:rsid w:val="003F6B0D"/>
    <w:rsid w:val="003F6CF7"/>
    <w:rsid w:val="003F790D"/>
    <w:rsid w:val="004001E0"/>
    <w:rsid w:val="004002B5"/>
    <w:rsid w:val="00400820"/>
    <w:rsid w:val="00400962"/>
    <w:rsid w:val="00400B0E"/>
    <w:rsid w:val="00400FBF"/>
    <w:rsid w:val="00401224"/>
    <w:rsid w:val="00401512"/>
    <w:rsid w:val="0040197F"/>
    <w:rsid w:val="00401FCA"/>
    <w:rsid w:val="004028FA"/>
    <w:rsid w:val="004049E1"/>
    <w:rsid w:val="00404F06"/>
    <w:rsid w:val="004053DC"/>
    <w:rsid w:val="00406207"/>
    <w:rsid w:val="00406686"/>
    <w:rsid w:val="00406727"/>
    <w:rsid w:val="00407FFC"/>
    <w:rsid w:val="004107E0"/>
    <w:rsid w:val="004119CA"/>
    <w:rsid w:val="00411C37"/>
    <w:rsid w:val="00411D94"/>
    <w:rsid w:val="00412233"/>
    <w:rsid w:val="00412524"/>
    <w:rsid w:val="004129A5"/>
    <w:rsid w:val="004131A3"/>
    <w:rsid w:val="0041416C"/>
    <w:rsid w:val="004161AA"/>
    <w:rsid w:val="00416500"/>
    <w:rsid w:val="00420725"/>
    <w:rsid w:val="0042103D"/>
    <w:rsid w:val="004212F5"/>
    <w:rsid w:val="00421355"/>
    <w:rsid w:val="00421A4A"/>
    <w:rsid w:val="00422E13"/>
    <w:rsid w:val="00423CFA"/>
    <w:rsid w:val="004241C2"/>
    <w:rsid w:val="00425334"/>
    <w:rsid w:val="004260EF"/>
    <w:rsid w:val="004265A8"/>
    <w:rsid w:val="0042678F"/>
    <w:rsid w:val="00431728"/>
    <w:rsid w:val="004317BC"/>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35DA"/>
    <w:rsid w:val="00453B67"/>
    <w:rsid w:val="00453E25"/>
    <w:rsid w:val="0045425F"/>
    <w:rsid w:val="00454F88"/>
    <w:rsid w:val="0045537A"/>
    <w:rsid w:val="00455459"/>
    <w:rsid w:val="00455934"/>
    <w:rsid w:val="00455D08"/>
    <w:rsid w:val="0045640F"/>
    <w:rsid w:val="00456576"/>
    <w:rsid w:val="0045713D"/>
    <w:rsid w:val="0046036D"/>
    <w:rsid w:val="00460BBA"/>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FDF"/>
    <w:rsid w:val="00477571"/>
    <w:rsid w:val="004805C9"/>
    <w:rsid w:val="0048175F"/>
    <w:rsid w:val="00481D9D"/>
    <w:rsid w:val="00483A33"/>
    <w:rsid w:val="0048477C"/>
    <w:rsid w:val="00484AD8"/>
    <w:rsid w:val="00484B12"/>
    <w:rsid w:val="00485D27"/>
    <w:rsid w:val="00485D7A"/>
    <w:rsid w:val="00485EB3"/>
    <w:rsid w:val="00486172"/>
    <w:rsid w:val="004864ED"/>
    <w:rsid w:val="00486D8F"/>
    <w:rsid w:val="00487650"/>
    <w:rsid w:val="004902CA"/>
    <w:rsid w:val="00490421"/>
    <w:rsid w:val="00490634"/>
    <w:rsid w:val="0049107F"/>
    <w:rsid w:val="00491452"/>
    <w:rsid w:val="004924CC"/>
    <w:rsid w:val="00492862"/>
    <w:rsid w:val="0049293B"/>
    <w:rsid w:val="00493823"/>
    <w:rsid w:val="00493BC5"/>
    <w:rsid w:val="0049461A"/>
    <w:rsid w:val="00494A8B"/>
    <w:rsid w:val="0049553D"/>
    <w:rsid w:val="004967FB"/>
    <w:rsid w:val="00497641"/>
    <w:rsid w:val="00497788"/>
    <w:rsid w:val="0049784F"/>
    <w:rsid w:val="00497AAA"/>
    <w:rsid w:val="00497BB8"/>
    <w:rsid w:val="00497D3B"/>
    <w:rsid w:val="004A0FA9"/>
    <w:rsid w:val="004A11C7"/>
    <w:rsid w:val="004A1762"/>
    <w:rsid w:val="004A2809"/>
    <w:rsid w:val="004A2C16"/>
    <w:rsid w:val="004A31C2"/>
    <w:rsid w:val="004A32CA"/>
    <w:rsid w:val="004A4B78"/>
    <w:rsid w:val="004A5EBF"/>
    <w:rsid w:val="004A7ED0"/>
    <w:rsid w:val="004B009C"/>
    <w:rsid w:val="004B14B8"/>
    <w:rsid w:val="004B330B"/>
    <w:rsid w:val="004B35CA"/>
    <w:rsid w:val="004B3C06"/>
    <w:rsid w:val="004B3CB5"/>
    <w:rsid w:val="004B42A3"/>
    <w:rsid w:val="004B476A"/>
    <w:rsid w:val="004B59A8"/>
    <w:rsid w:val="004B68FF"/>
    <w:rsid w:val="004B6A28"/>
    <w:rsid w:val="004B6E2B"/>
    <w:rsid w:val="004B6FA6"/>
    <w:rsid w:val="004B753D"/>
    <w:rsid w:val="004B7946"/>
    <w:rsid w:val="004B79AE"/>
    <w:rsid w:val="004B7CB8"/>
    <w:rsid w:val="004B7CD4"/>
    <w:rsid w:val="004C0E2B"/>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71B"/>
    <w:rsid w:val="0050475D"/>
    <w:rsid w:val="00504DA4"/>
    <w:rsid w:val="005058B5"/>
    <w:rsid w:val="00505B7F"/>
    <w:rsid w:val="0050676E"/>
    <w:rsid w:val="00506A71"/>
    <w:rsid w:val="0051008B"/>
    <w:rsid w:val="00511362"/>
    <w:rsid w:val="005117C5"/>
    <w:rsid w:val="005123FD"/>
    <w:rsid w:val="00512542"/>
    <w:rsid w:val="005128E2"/>
    <w:rsid w:val="005128F1"/>
    <w:rsid w:val="00512ABA"/>
    <w:rsid w:val="005130C0"/>
    <w:rsid w:val="00513551"/>
    <w:rsid w:val="00513F46"/>
    <w:rsid w:val="00514135"/>
    <w:rsid w:val="005142B4"/>
    <w:rsid w:val="00514CBE"/>
    <w:rsid w:val="00515454"/>
    <w:rsid w:val="005157AF"/>
    <w:rsid w:val="00517119"/>
    <w:rsid w:val="00517B42"/>
    <w:rsid w:val="005201B6"/>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30DDD"/>
    <w:rsid w:val="00530EC8"/>
    <w:rsid w:val="00531035"/>
    <w:rsid w:val="00531625"/>
    <w:rsid w:val="00531682"/>
    <w:rsid w:val="00532277"/>
    <w:rsid w:val="00532E1D"/>
    <w:rsid w:val="005337A3"/>
    <w:rsid w:val="0053519A"/>
    <w:rsid w:val="005359CF"/>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EFF"/>
    <w:rsid w:val="00554151"/>
    <w:rsid w:val="005546A0"/>
    <w:rsid w:val="005549B0"/>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CF9"/>
    <w:rsid w:val="00574884"/>
    <w:rsid w:val="00574B37"/>
    <w:rsid w:val="005750AF"/>
    <w:rsid w:val="0057542D"/>
    <w:rsid w:val="005759AE"/>
    <w:rsid w:val="00575E36"/>
    <w:rsid w:val="0057600E"/>
    <w:rsid w:val="00576F5B"/>
    <w:rsid w:val="0057782D"/>
    <w:rsid w:val="00577AD8"/>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22D2"/>
    <w:rsid w:val="00592B25"/>
    <w:rsid w:val="00593086"/>
    <w:rsid w:val="00593C0B"/>
    <w:rsid w:val="00594C54"/>
    <w:rsid w:val="00594F3D"/>
    <w:rsid w:val="00595333"/>
    <w:rsid w:val="00595383"/>
    <w:rsid w:val="00595DD3"/>
    <w:rsid w:val="00596E0D"/>
    <w:rsid w:val="005A2146"/>
    <w:rsid w:val="005A33FB"/>
    <w:rsid w:val="005A438A"/>
    <w:rsid w:val="005A473E"/>
    <w:rsid w:val="005A575E"/>
    <w:rsid w:val="005A59F3"/>
    <w:rsid w:val="005A5CFC"/>
    <w:rsid w:val="005A5DC9"/>
    <w:rsid w:val="005A69C5"/>
    <w:rsid w:val="005A6EF5"/>
    <w:rsid w:val="005A77CA"/>
    <w:rsid w:val="005A77E6"/>
    <w:rsid w:val="005B06F7"/>
    <w:rsid w:val="005B0A6B"/>
    <w:rsid w:val="005B0E15"/>
    <w:rsid w:val="005B111C"/>
    <w:rsid w:val="005B1921"/>
    <w:rsid w:val="005B2165"/>
    <w:rsid w:val="005B2177"/>
    <w:rsid w:val="005B2722"/>
    <w:rsid w:val="005B287F"/>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4FB"/>
    <w:rsid w:val="005C2773"/>
    <w:rsid w:val="005C282B"/>
    <w:rsid w:val="005C28B0"/>
    <w:rsid w:val="005C29DC"/>
    <w:rsid w:val="005C3C37"/>
    <w:rsid w:val="005C4B7C"/>
    <w:rsid w:val="005C641D"/>
    <w:rsid w:val="005C687C"/>
    <w:rsid w:val="005C69C7"/>
    <w:rsid w:val="005C6D82"/>
    <w:rsid w:val="005C7293"/>
    <w:rsid w:val="005D0DC2"/>
    <w:rsid w:val="005D2504"/>
    <w:rsid w:val="005D29DD"/>
    <w:rsid w:val="005D2C94"/>
    <w:rsid w:val="005D2DB1"/>
    <w:rsid w:val="005D3037"/>
    <w:rsid w:val="005D3064"/>
    <w:rsid w:val="005D3295"/>
    <w:rsid w:val="005D4E1E"/>
    <w:rsid w:val="005D5375"/>
    <w:rsid w:val="005D5C33"/>
    <w:rsid w:val="005D6243"/>
    <w:rsid w:val="005D64B8"/>
    <w:rsid w:val="005D65D3"/>
    <w:rsid w:val="005D6DB3"/>
    <w:rsid w:val="005D6FA1"/>
    <w:rsid w:val="005D7ADA"/>
    <w:rsid w:val="005D7DCC"/>
    <w:rsid w:val="005E03E0"/>
    <w:rsid w:val="005E13D8"/>
    <w:rsid w:val="005E13EA"/>
    <w:rsid w:val="005E146D"/>
    <w:rsid w:val="005E3CB7"/>
    <w:rsid w:val="005E3E1A"/>
    <w:rsid w:val="005E4752"/>
    <w:rsid w:val="005E5647"/>
    <w:rsid w:val="005E5F50"/>
    <w:rsid w:val="005E63F8"/>
    <w:rsid w:val="005F0D3A"/>
    <w:rsid w:val="005F120F"/>
    <w:rsid w:val="005F17E1"/>
    <w:rsid w:val="005F1A7E"/>
    <w:rsid w:val="005F1BB9"/>
    <w:rsid w:val="005F29DC"/>
    <w:rsid w:val="005F3C32"/>
    <w:rsid w:val="005F3F55"/>
    <w:rsid w:val="005F4756"/>
    <w:rsid w:val="005F47A7"/>
    <w:rsid w:val="005F47D0"/>
    <w:rsid w:val="005F4A55"/>
    <w:rsid w:val="005F4AA7"/>
    <w:rsid w:val="005F5763"/>
    <w:rsid w:val="005F6B11"/>
    <w:rsid w:val="005F7514"/>
    <w:rsid w:val="005F794B"/>
    <w:rsid w:val="006000F6"/>
    <w:rsid w:val="00601257"/>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60A"/>
    <w:rsid w:val="00613893"/>
    <w:rsid w:val="0061474C"/>
    <w:rsid w:val="00615AF5"/>
    <w:rsid w:val="00615D30"/>
    <w:rsid w:val="00615DF5"/>
    <w:rsid w:val="0061772B"/>
    <w:rsid w:val="006179C6"/>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03"/>
    <w:rsid w:val="0062639B"/>
    <w:rsid w:val="00626462"/>
    <w:rsid w:val="00626BF1"/>
    <w:rsid w:val="006273FE"/>
    <w:rsid w:val="0062744E"/>
    <w:rsid w:val="00627680"/>
    <w:rsid w:val="0062781B"/>
    <w:rsid w:val="006312BA"/>
    <w:rsid w:val="006312D6"/>
    <w:rsid w:val="0063144C"/>
    <w:rsid w:val="006315B4"/>
    <w:rsid w:val="00631BFB"/>
    <w:rsid w:val="006320FD"/>
    <w:rsid w:val="00635150"/>
    <w:rsid w:val="00635794"/>
    <w:rsid w:val="00635CD2"/>
    <w:rsid w:val="0063609A"/>
    <w:rsid w:val="0063626D"/>
    <w:rsid w:val="00636A57"/>
    <w:rsid w:val="006377CA"/>
    <w:rsid w:val="00637B95"/>
    <w:rsid w:val="00640562"/>
    <w:rsid w:val="00640565"/>
    <w:rsid w:val="0064076D"/>
    <w:rsid w:val="00640A79"/>
    <w:rsid w:val="00640D87"/>
    <w:rsid w:val="00642105"/>
    <w:rsid w:val="006422BC"/>
    <w:rsid w:val="00642542"/>
    <w:rsid w:val="006431AB"/>
    <w:rsid w:val="00644956"/>
    <w:rsid w:val="00644BB1"/>
    <w:rsid w:val="00645D98"/>
    <w:rsid w:val="00645F02"/>
    <w:rsid w:val="00646A9A"/>
    <w:rsid w:val="00646EB8"/>
    <w:rsid w:val="00650236"/>
    <w:rsid w:val="00651835"/>
    <w:rsid w:val="0065247A"/>
    <w:rsid w:val="006525CF"/>
    <w:rsid w:val="00652BD7"/>
    <w:rsid w:val="00653405"/>
    <w:rsid w:val="00653C8B"/>
    <w:rsid w:val="00654B10"/>
    <w:rsid w:val="00654C45"/>
    <w:rsid w:val="00655185"/>
    <w:rsid w:val="00655230"/>
    <w:rsid w:val="00655587"/>
    <w:rsid w:val="00655E22"/>
    <w:rsid w:val="00657251"/>
    <w:rsid w:val="006573DB"/>
    <w:rsid w:val="0065759F"/>
    <w:rsid w:val="0066040B"/>
    <w:rsid w:val="00661307"/>
    <w:rsid w:val="00661A58"/>
    <w:rsid w:val="00661CDB"/>
    <w:rsid w:val="00663573"/>
    <w:rsid w:val="00663F64"/>
    <w:rsid w:val="00664138"/>
    <w:rsid w:val="00666582"/>
    <w:rsid w:val="00666E75"/>
    <w:rsid w:val="00667605"/>
    <w:rsid w:val="00667840"/>
    <w:rsid w:val="00670392"/>
    <w:rsid w:val="00671BB2"/>
    <w:rsid w:val="00671EFC"/>
    <w:rsid w:val="006728F3"/>
    <w:rsid w:val="00672E34"/>
    <w:rsid w:val="00673640"/>
    <w:rsid w:val="00674020"/>
    <w:rsid w:val="00674D69"/>
    <w:rsid w:val="00675AB7"/>
    <w:rsid w:val="00676251"/>
    <w:rsid w:val="006763B2"/>
    <w:rsid w:val="006763D9"/>
    <w:rsid w:val="00677D6D"/>
    <w:rsid w:val="006801E8"/>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5713"/>
    <w:rsid w:val="00695E1B"/>
    <w:rsid w:val="00696A1E"/>
    <w:rsid w:val="00696DBE"/>
    <w:rsid w:val="00697318"/>
    <w:rsid w:val="006975B1"/>
    <w:rsid w:val="00697701"/>
    <w:rsid w:val="00697717"/>
    <w:rsid w:val="006A0867"/>
    <w:rsid w:val="006A133A"/>
    <w:rsid w:val="006A1D84"/>
    <w:rsid w:val="006A1FE8"/>
    <w:rsid w:val="006A274B"/>
    <w:rsid w:val="006A2EAE"/>
    <w:rsid w:val="006A4234"/>
    <w:rsid w:val="006A48FA"/>
    <w:rsid w:val="006A55C7"/>
    <w:rsid w:val="006A5873"/>
    <w:rsid w:val="006A6114"/>
    <w:rsid w:val="006A621B"/>
    <w:rsid w:val="006A6461"/>
    <w:rsid w:val="006A6736"/>
    <w:rsid w:val="006A735A"/>
    <w:rsid w:val="006A786E"/>
    <w:rsid w:val="006A78E3"/>
    <w:rsid w:val="006A7DC2"/>
    <w:rsid w:val="006B035B"/>
    <w:rsid w:val="006B0640"/>
    <w:rsid w:val="006B0772"/>
    <w:rsid w:val="006B0CFD"/>
    <w:rsid w:val="006B101F"/>
    <w:rsid w:val="006B11E2"/>
    <w:rsid w:val="006B123C"/>
    <w:rsid w:val="006B1D39"/>
    <w:rsid w:val="006B26C5"/>
    <w:rsid w:val="006B3531"/>
    <w:rsid w:val="006B43E6"/>
    <w:rsid w:val="006B48F9"/>
    <w:rsid w:val="006B51FC"/>
    <w:rsid w:val="006B5BD7"/>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27F"/>
    <w:rsid w:val="006D2F7A"/>
    <w:rsid w:val="006D39C4"/>
    <w:rsid w:val="006D4448"/>
    <w:rsid w:val="006D5043"/>
    <w:rsid w:val="006D72BC"/>
    <w:rsid w:val="006D7B9B"/>
    <w:rsid w:val="006D7C94"/>
    <w:rsid w:val="006D7CF0"/>
    <w:rsid w:val="006E00AB"/>
    <w:rsid w:val="006E012A"/>
    <w:rsid w:val="006E08EB"/>
    <w:rsid w:val="006E113F"/>
    <w:rsid w:val="006E216D"/>
    <w:rsid w:val="006E2CE0"/>
    <w:rsid w:val="006E3785"/>
    <w:rsid w:val="006E3D83"/>
    <w:rsid w:val="006E3FB3"/>
    <w:rsid w:val="006E53EC"/>
    <w:rsid w:val="006E677D"/>
    <w:rsid w:val="006F05FD"/>
    <w:rsid w:val="006F0BEB"/>
    <w:rsid w:val="006F1A0F"/>
    <w:rsid w:val="006F1A4A"/>
    <w:rsid w:val="006F1C42"/>
    <w:rsid w:val="006F1C46"/>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073E4"/>
    <w:rsid w:val="00710D3F"/>
    <w:rsid w:val="00711C6E"/>
    <w:rsid w:val="00712691"/>
    <w:rsid w:val="00712A20"/>
    <w:rsid w:val="00713F8B"/>
    <w:rsid w:val="0071512A"/>
    <w:rsid w:val="00715D1D"/>
    <w:rsid w:val="00715DDD"/>
    <w:rsid w:val="00717B30"/>
    <w:rsid w:val="007202C3"/>
    <w:rsid w:val="007209DE"/>
    <w:rsid w:val="00720B25"/>
    <w:rsid w:val="00721ACF"/>
    <w:rsid w:val="00721BDB"/>
    <w:rsid w:val="00722004"/>
    <w:rsid w:val="00722EA0"/>
    <w:rsid w:val="007230FF"/>
    <w:rsid w:val="00723169"/>
    <w:rsid w:val="00723400"/>
    <w:rsid w:val="0072357A"/>
    <w:rsid w:val="00724FFA"/>
    <w:rsid w:val="00725D3B"/>
    <w:rsid w:val="00726545"/>
    <w:rsid w:val="00726921"/>
    <w:rsid w:val="00726E3F"/>
    <w:rsid w:val="00726F8A"/>
    <w:rsid w:val="00727531"/>
    <w:rsid w:val="00727E48"/>
    <w:rsid w:val="00730373"/>
    <w:rsid w:val="007318BC"/>
    <w:rsid w:val="00732150"/>
    <w:rsid w:val="00733125"/>
    <w:rsid w:val="0073409E"/>
    <w:rsid w:val="00734E03"/>
    <w:rsid w:val="00734EE4"/>
    <w:rsid w:val="0073507B"/>
    <w:rsid w:val="0073510C"/>
    <w:rsid w:val="00736459"/>
    <w:rsid w:val="00740C9B"/>
    <w:rsid w:val="00742D04"/>
    <w:rsid w:val="00743017"/>
    <w:rsid w:val="007432CE"/>
    <w:rsid w:val="00743D3F"/>
    <w:rsid w:val="0074400F"/>
    <w:rsid w:val="007449A6"/>
    <w:rsid w:val="0074522D"/>
    <w:rsid w:val="00746D28"/>
    <w:rsid w:val="00747749"/>
    <w:rsid w:val="00747EFA"/>
    <w:rsid w:val="007501BF"/>
    <w:rsid w:val="00750208"/>
    <w:rsid w:val="00752256"/>
    <w:rsid w:val="007531D9"/>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730"/>
    <w:rsid w:val="00764E8C"/>
    <w:rsid w:val="00765351"/>
    <w:rsid w:val="007657BA"/>
    <w:rsid w:val="00771833"/>
    <w:rsid w:val="007718FD"/>
    <w:rsid w:val="00771E8C"/>
    <w:rsid w:val="0077204A"/>
    <w:rsid w:val="0077279B"/>
    <w:rsid w:val="007733A5"/>
    <w:rsid w:val="007739A2"/>
    <w:rsid w:val="00773C68"/>
    <w:rsid w:val="00773E4B"/>
    <w:rsid w:val="007748DC"/>
    <w:rsid w:val="00774CE3"/>
    <w:rsid w:val="00774EE9"/>
    <w:rsid w:val="00775AFE"/>
    <w:rsid w:val="0077663D"/>
    <w:rsid w:val="007807E5"/>
    <w:rsid w:val="00780A9D"/>
    <w:rsid w:val="00781088"/>
    <w:rsid w:val="007813C0"/>
    <w:rsid w:val="007816CB"/>
    <w:rsid w:val="00781E5B"/>
    <w:rsid w:val="00782457"/>
    <w:rsid w:val="007825C2"/>
    <w:rsid w:val="0078388B"/>
    <w:rsid w:val="007847E3"/>
    <w:rsid w:val="007847E7"/>
    <w:rsid w:val="00784943"/>
    <w:rsid w:val="00786415"/>
    <w:rsid w:val="00786CA7"/>
    <w:rsid w:val="00786EEF"/>
    <w:rsid w:val="00787887"/>
    <w:rsid w:val="00790167"/>
    <w:rsid w:val="007904B1"/>
    <w:rsid w:val="00791C04"/>
    <w:rsid w:val="00791CA6"/>
    <w:rsid w:val="0079206F"/>
    <w:rsid w:val="00792599"/>
    <w:rsid w:val="00793197"/>
    <w:rsid w:val="007931EB"/>
    <w:rsid w:val="0079326B"/>
    <w:rsid w:val="007947F9"/>
    <w:rsid w:val="007949DF"/>
    <w:rsid w:val="007957E4"/>
    <w:rsid w:val="0079583F"/>
    <w:rsid w:val="0079627B"/>
    <w:rsid w:val="00796548"/>
    <w:rsid w:val="00796AE5"/>
    <w:rsid w:val="00797D90"/>
    <w:rsid w:val="007A12C5"/>
    <w:rsid w:val="007A15AA"/>
    <w:rsid w:val="007A1966"/>
    <w:rsid w:val="007A349A"/>
    <w:rsid w:val="007A3EBF"/>
    <w:rsid w:val="007A51EB"/>
    <w:rsid w:val="007A60CE"/>
    <w:rsid w:val="007A62DE"/>
    <w:rsid w:val="007A62EE"/>
    <w:rsid w:val="007A67FE"/>
    <w:rsid w:val="007A6F34"/>
    <w:rsid w:val="007B0764"/>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B3A"/>
    <w:rsid w:val="007B5C0F"/>
    <w:rsid w:val="007B6CFA"/>
    <w:rsid w:val="007B74B6"/>
    <w:rsid w:val="007B78C0"/>
    <w:rsid w:val="007C0414"/>
    <w:rsid w:val="007C0EF5"/>
    <w:rsid w:val="007C101A"/>
    <w:rsid w:val="007C1D54"/>
    <w:rsid w:val="007C203A"/>
    <w:rsid w:val="007C2443"/>
    <w:rsid w:val="007C2AB7"/>
    <w:rsid w:val="007C316A"/>
    <w:rsid w:val="007C5648"/>
    <w:rsid w:val="007C5A28"/>
    <w:rsid w:val="007D07D9"/>
    <w:rsid w:val="007D090A"/>
    <w:rsid w:val="007D113F"/>
    <w:rsid w:val="007D1559"/>
    <w:rsid w:val="007D1B34"/>
    <w:rsid w:val="007D287D"/>
    <w:rsid w:val="007D2FA7"/>
    <w:rsid w:val="007D3E80"/>
    <w:rsid w:val="007D40FC"/>
    <w:rsid w:val="007D4352"/>
    <w:rsid w:val="007D5850"/>
    <w:rsid w:val="007D5EB6"/>
    <w:rsid w:val="007D6A2A"/>
    <w:rsid w:val="007D736C"/>
    <w:rsid w:val="007D76CE"/>
    <w:rsid w:val="007D7A7E"/>
    <w:rsid w:val="007E0078"/>
    <w:rsid w:val="007E054C"/>
    <w:rsid w:val="007E0F79"/>
    <w:rsid w:val="007E110F"/>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153F"/>
    <w:rsid w:val="007F2488"/>
    <w:rsid w:val="007F2CAA"/>
    <w:rsid w:val="007F3AE8"/>
    <w:rsid w:val="007F3CD7"/>
    <w:rsid w:val="007F3D58"/>
    <w:rsid w:val="007F4BFE"/>
    <w:rsid w:val="007F58C6"/>
    <w:rsid w:val="007F61DB"/>
    <w:rsid w:val="007F75C3"/>
    <w:rsid w:val="008003E2"/>
    <w:rsid w:val="00800454"/>
    <w:rsid w:val="00801BB1"/>
    <w:rsid w:val="00801CC8"/>
    <w:rsid w:val="0080358F"/>
    <w:rsid w:val="00803AD3"/>
    <w:rsid w:val="00804D92"/>
    <w:rsid w:val="00805E6D"/>
    <w:rsid w:val="00806244"/>
    <w:rsid w:val="008065DD"/>
    <w:rsid w:val="00806DCB"/>
    <w:rsid w:val="00806E17"/>
    <w:rsid w:val="008077C8"/>
    <w:rsid w:val="00810035"/>
    <w:rsid w:val="0081055C"/>
    <w:rsid w:val="008115DC"/>
    <w:rsid w:val="00811E92"/>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BDF"/>
    <w:rsid w:val="00820E47"/>
    <w:rsid w:val="00821D81"/>
    <w:rsid w:val="008229B4"/>
    <w:rsid w:val="0082315C"/>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1B09"/>
    <w:rsid w:val="008523C9"/>
    <w:rsid w:val="00854117"/>
    <w:rsid w:val="008547DF"/>
    <w:rsid w:val="00854AF8"/>
    <w:rsid w:val="0085590F"/>
    <w:rsid w:val="00855D33"/>
    <w:rsid w:val="008562B3"/>
    <w:rsid w:val="008563ED"/>
    <w:rsid w:val="008569FB"/>
    <w:rsid w:val="0085717A"/>
    <w:rsid w:val="00857F8B"/>
    <w:rsid w:val="00860791"/>
    <w:rsid w:val="00860906"/>
    <w:rsid w:val="00860FD0"/>
    <w:rsid w:val="00861099"/>
    <w:rsid w:val="00861241"/>
    <w:rsid w:val="00861B0D"/>
    <w:rsid w:val="00862CE7"/>
    <w:rsid w:val="00864512"/>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0DBE"/>
    <w:rsid w:val="00882368"/>
    <w:rsid w:val="00882CC7"/>
    <w:rsid w:val="00883A26"/>
    <w:rsid w:val="008842B9"/>
    <w:rsid w:val="008851C9"/>
    <w:rsid w:val="00885A33"/>
    <w:rsid w:val="00885E2E"/>
    <w:rsid w:val="00886412"/>
    <w:rsid w:val="0088646A"/>
    <w:rsid w:val="00886DF7"/>
    <w:rsid w:val="00886FAA"/>
    <w:rsid w:val="008873EE"/>
    <w:rsid w:val="0088761C"/>
    <w:rsid w:val="008876DC"/>
    <w:rsid w:val="00887F25"/>
    <w:rsid w:val="00890423"/>
    <w:rsid w:val="008904F1"/>
    <w:rsid w:val="00890E04"/>
    <w:rsid w:val="00891053"/>
    <w:rsid w:val="008916FC"/>
    <w:rsid w:val="00892569"/>
    <w:rsid w:val="008930A7"/>
    <w:rsid w:val="0089316F"/>
    <w:rsid w:val="00893777"/>
    <w:rsid w:val="008944F2"/>
    <w:rsid w:val="00894AAB"/>
    <w:rsid w:val="00895565"/>
    <w:rsid w:val="00896551"/>
    <w:rsid w:val="00896AAE"/>
    <w:rsid w:val="00896E57"/>
    <w:rsid w:val="00897F12"/>
    <w:rsid w:val="008A0090"/>
    <w:rsid w:val="008A111D"/>
    <w:rsid w:val="008A1649"/>
    <w:rsid w:val="008A1660"/>
    <w:rsid w:val="008A20BE"/>
    <w:rsid w:val="008A2153"/>
    <w:rsid w:val="008A22BA"/>
    <w:rsid w:val="008A27E7"/>
    <w:rsid w:val="008A2A70"/>
    <w:rsid w:val="008A37E6"/>
    <w:rsid w:val="008A4824"/>
    <w:rsid w:val="008A4C02"/>
    <w:rsid w:val="008A4DB3"/>
    <w:rsid w:val="008A5A20"/>
    <w:rsid w:val="008A61A2"/>
    <w:rsid w:val="008A6806"/>
    <w:rsid w:val="008A70A7"/>
    <w:rsid w:val="008A76B5"/>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514A"/>
    <w:rsid w:val="008C5A34"/>
    <w:rsid w:val="008C5B53"/>
    <w:rsid w:val="008C6197"/>
    <w:rsid w:val="008D05D9"/>
    <w:rsid w:val="008D06DB"/>
    <w:rsid w:val="008D13E2"/>
    <w:rsid w:val="008D1E62"/>
    <w:rsid w:val="008D1F5E"/>
    <w:rsid w:val="008D3752"/>
    <w:rsid w:val="008D38A5"/>
    <w:rsid w:val="008D419D"/>
    <w:rsid w:val="008D4804"/>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26E4"/>
    <w:rsid w:val="008F3CBF"/>
    <w:rsid w:val="008F4885"/>
    <w:rsid w:val="008F4ACB"/>
    <w:rsid w:val="008F4F1A"/>
    <w:rsid w:val="008F4FA3"/>
    <w:rsid w:val="008F5316"/>
    <w:rsid w:val="008F54CA"/>
    <w:rsid w:val="008F624C"/>
    <w:rsid w:val="008F7420"/>
    <w:rsid w:val="008F7E05"/>
    <w:rsid w:val="0090194A"/>
    <w:rsid w:val="00901E88"/>
    <w:rsid w:val="009021F7"/>
    <w:rsid w:val="00903CB5"/>
    <w:rsid w:val="00904228"/>
    <w:rsid w:val="009057E6"/>
    <w:rsid w:val="00905A16"/>
    <w:rsid w:val="00905B8C"/>
    <w:rsid w:val="00905F47"/>
    <w:rsid w:val="00906610"/>
    <w:rsid w:val="00906AB6"/>
    <w:rsid w:val="00906DE4"/>
    <w:rsid w:val="00907CD5"/>
    <w:rsid w:val="009102AC"/>
    <w:rsid w:val="00911873"/>
    <w:rsid w:val="00911A02"/>
    <w:rsid w:val="00911DA9"/>
    <w:rsid w:val="00912C2C"/>
    <w:rsid w:val="00912CA3"/>
    <w:rsid w:val="0091339A"/>
    <w:rsid w:val="009135C8"/>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54B1"/>
    <w:rsid w:val="00955D65"/>
    <w:rsid w:val="00955F93"/>
    <w:rsid w:val="00955FA7"/>
    <w:rsid w:val="00956105"/>
    <w:rsid w:val="009566B6"/>
    <w:rsid w:val="00956D5F"/>
    <w:rsid w:val="00957099"/>
    <w:rsid w:val="009574F5"/>
    <w:rsid w:val="00957C07"/>
    <w:rsid w:val="00957C26"/>
    <w:rsid w:val="00957C3F"/>
    <w:rsid w:val="00957D78"/>
    <w:rsid w:val="00957E69"/>
    <w:rsid w:val="00960698"/>
    <w:rsid w:val="00961290"/>
    <w:rsid w:val="00961519"/>
    <w:rsid w:val="009615F6"/>
    <w:rsid w:val="00961C27"/>
    <w:rsid w:val="00963B21"/>
    <w:rsid w:val="00965AEA"/>
    <w:rsid w:val="00966AB8"/>
    <w:rsid w:val="00966D89"/>
    <w:rsid w:val="00967624"/>
    <w:rsid w:val="00970E7F"/>
    <w:rsid w:val="009716D9"/>
    <w:rsid w:val="009726AC"/>
    <w:rsid w:val="009730D1"/>
    <w:rsid w:val="00973661"/>
    <w:rsid w:val="00973882"/>
    <w:rsid w:val="009740E5"/>
    <w:rsid w:val="00974A7E"/>
    <w:rsid w:val="00974BE0"/>
    <w:rsid w:val="0097565D"/>
    <w:rsid w:val="009764D4"/>
    <w:rsid w:val="009767BC"/>
    <w:rsid w:val="009773D4"/>
    <w:rsid w:val="00977D8E"/>
    <w:rsid w:val="0098067F"/>
    <w:rsid w:val="00980E13"/>
    <w:rsid w:val="009814C6"/>
    <w:rsid w:val="00981EB7"/>
    <w:rsid w:val="0098227B"/>
    <w:rsid w:val="00982411"/>
    <w:rsid w:val="00982427"/>
    <w:rsid w:val="00982C54"/>
    <w:rsid w:val="00982F8D"/>
    <w:rsid w:val="009835F1"/>
    <w:rsid w:val="00983B61"/>
    <w:rsid w:val="009844AB"/>
    <w:rsid w:val="00984684"/>
    <w:rsid w:val="0098474A"/>
    <w:rsid w:val="00984E15"/>
    <w:rsid w:val="00985767"/>
    <w:rsid w:val="0098595A"/>
    <w:rsid w:val="00985DAC"/>
    <w:rsid w:val="00986427"/>
    <w:rsid w:val="009866BB"/>
    <w:rsid w:val="00987464"/>
    <w:rsid w:val="009874F4"/>
    <w:rsid w:val="00987FAB"/>
    <w:rsid w:val="00990159"/>
    <w:rsid w:val="00990475"/>
    <w:rsid w:val="00990D98"/>
    <w:rsid w:val="00990E5C"/>
    <w:rsid w:val="009915C3"/>
    <w:rsid w:val="0099172B"/>
    <w:rsid w:val="009917D1"/>
    <w:rsid w:val="00992BC4"/>
    <w:rsid w:val="00992C72"/>
    <w:rsid w:val="00993790"/>
    <w:rsid w:val="00993BE3"/>
    <w:rsid w:val="00994329"/>
    <w:rsid w:val="0099522C"/>
    <w:rsid w:val="00996ECC"/>
    <w:rsid w:val="009974CF"/>
    <w:rsid w:val="009978B9"/>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6540"/>
    <w:rsid w:val="009A776D"/>
    <w:rsid w:val="009A7C89"/>
    <w:rsid w:val="009B052F"/>
    <w:rsid w:val="009B251E"/>
    <w:rsid w:val="009B303B"/>
    <w:rsid w:val="009B34E8"/>
    <w:rsid w:val="009B36E3"/>
    <w:rsid w:val="009B57F8"/>
    <w:rsid w:val="009B5E6C"/>
    <w:rsid w:val="009B68B6"/>
    <w:rsid w:val="009B7237"/>
    <w:rsid w:val="009B73F8"/>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4A2C"/>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ABB"/>
    <w:rsid w:val="009D3AF0"/>
    <w:rsid w:val="009D4519"/>
    <w:rsid w:val="009D4771"/>
    <w:rsid w:val="009D47FB"/>
    <w:rsid w:val="009D4F71"/>
    <w:rsid w:val="009D5FBE"/>
    <w:rsid w:val="009D6323"/>
    <w:rsid w:val="009D6B0F"/>
    <w:rsid w:val="009D6C45"/>
    <w:rsid w:val="009D750E"/>
    <w:rsid w:val="009D784A"/>
    <w:rsid w:val="009E00D0"/>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358"/>
    <w:rsid w:val="009F24FF"/>
    <w:rsid w:val="009F3466"/>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461"/>
    <w:rsid w:val="00A05A56"/>
    <w:rsid w:val="00A05CF1"/>
    <w:rsid w:val="00A065E7"/>
    <w:rsid w:val="00A07151"/>
    <w:rsid w:val="00A07520"/>
    <w:rsid w:val="00A07882"/>
    <w:rsid w:val="00A10D6B"/>
    <w:rsid w:val="00A130BF"/>
    <w:rsid w:val="00A147A5"/>
    <w:rsid w:val="00A14D5E"/>
    <w:rsid w:val="00A14D7F"/>
    <w:rsid w:val="00A17967"/>
    <w:rsid w:val="00A2002C"/>
    <w:rsid w:val="00A202E7"/>
    <w:rsid w:val="00A204E1"/>
    <w:rsid w:val="00A20C91"/>
    <w:rsid w:val="00A2133B"/>
    <w:rsid w:val="00A2166B"/>
    <w:rsid w:val="00A21EE9"/>
    <w:rsid w:val="00A23FA4"/>
    <w:rsid w:val="00A26D60"/>
    <w:rsid w:val="00A27164"/>
    <w:rsid w:val="00A276E2"/>
    <w:rsid w:val="00A276FE"/>
    <w:rsid w:val="00A27713"/>
    <w:rsid w:val="00A30285"/>
    <w:rsid w:val="00A304B7"/>
    <w:rsid w:val="00A30AD3"/>
    <w:rsid w:val="00A32193"/>
    <w:rsid w:val="00A32357"/>
    <w:rsid w:val="00A32C02"/>
    <w:rsid w:val="00A34F5E"/>
    <w:rsid w:val="00A35226"/>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C6B"/>
    <w:rsid w:val="00A46BCE"/>
    <w:rsid w:val="00A4708B"/>
    <w:rsid w:val="00A4750B"/>
    <w:rsid w:val="00A50DEF"/>
    <w:rsid w:val="00A5188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7DC"/>
    <w:rsid w:val="00A64902"/>
    <w:rsid w:val="00A668C5"/>
    <w:rsid w:val="00A66991"/>
    <w:rsid w:val="00A67CB7"/>
    <w:rsid w:val="00A67CF8"/>
    <w:rsid w:val="00A67D97"/>
    <w:rsid w:val="00A70AA5"/>
    <w:rsid w:val="00A7112D"/>
    <w:rsid w:val="00A7289B"/>
    <w:rsid w:val="00A738D9"/>
    <w:rsid w:val="00A73B5E"/>
    <w:rsid w:val="00A74260"/>
    <w:rsid w:val="00A74536"/>
    <w:rsid w:val="00A7494A"/>
    <w:rsid w:val="00A7496F"/>
    <w:rsid w:val="00A75655"/>
    <w:rsid w:val="00A76172"/>
    <w:rsid w:val="00A76D8D"/>
    <w:rsid w:val="00A77301"/>
    <w:rsid w:val="00A77AC5"/>
    <w:rsid w:val="00A8132D"/>
    <w:rsid w:val="00A821F7"/>
    <w:rsid w:val="00A829E5"/>
    <w:rsid w:val="00A82C2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2B54"/>
    <w:rsid w:val="00A93A62"/>
    <w:rsid w:val="00A94C58"/>
    <w:rsid w:val="00A94D47"/>
    <w:rsid w:val="00A953C1"/>
    <w:rsid w:val="00A963CF"/>
    <w:rsid w:val="00A9709B"/>
    <w:rsid w:val="00AA0F77"/>
    <w:rsid w:val="00AA1089"/>
    <w:rsid w:val="00AA1552"/>
    <w:rsid w:val="00AA15AF"/>
    <w:rsid w:val="00AA2112"/>
    <w:rsid w:val="00AA2BC2"/>
    <w:rsid w:val="00AA2E7E"/>
    <w:rsid w:val="00AA3070"/>
    <w:rsid w:val="00AA33D0"/>
    <w:rsid w:val="00AA5D03"/>
    <w:rsid w:val="00AA5EBF"/>
    <w:rsid w:val="00AA735C"/>
    <w:rsid w:val="00AA7C0B"/>
    <w:rsid w:val="00AA7DFB"/>
    <w:rsid w:val="00AB070A"/>
    <w:rsid w:val="00AB081D"/>
    <w:rsid w:val="00AB14C4"/>
    <w:rsid w:val="00AB16E2"/>
    <w:rsid w:val="00AB1986"/>
    <w:rsid w:val="00AB1BCD"/>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3387"/>
    <w:rsid w:val="00AC4683"/>
    <w:rsid w:val="00AC58D1"/>
    <w:rsid w:val="00AC64FD"/>
    <w:rsid w:val="00AC7437"/>
    <w:rsid w:val="00AC75C5"/>
    <w:rsid w:val="00AC7861"/>
    <w:rsid w:val="00AD165C"/>
    <w:rsid w:val="00AD16A0"/>
    <w:rsid w:val="00AD1FB4"/>
    <w:rsid w:val="00AD21BF"/>
    <w:rsid w:val="00AD336D"/>
    <w:rsid w:val="00AD4687"/>
    <w:rsid w:val="00AD486B"/>
    <w:rsid w:val="00AD5908"/>
    <w:rsid w:val="00AD6B6D"/>
    <w:rsid w:val="00AD6B81"/>
    <w:rsid w:val="00AE0325"/>
    <w:rsid w:val="00AE1A96"/>
    <w:rsid w:val="00AE1B76"/>
    <w:rsid w:val="00AE2FE7"/>
    <w:rsid w:val="00AE3C31"/>
    <w:rsid w:val="00AE3D74"/>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7A3"/>
    <w:rsid w:val="00AF59EF"/>
    <w:rsid w:val="00AF5B4D"/>
    <w:rsid w:val="00AF5C73"/>
    <w:rsid w:val="00AF64CD"/>
    <w:rsid w:val="00AF67F8"/>
    <w:rsid w:val="00AF6AF9"/>
    <w:rsid w:val="00AF7EF8"/>
    <w:rsid w:val="00B00153"/>
    <w:rsid w:val="00B00D02"/>
    <w:rsid w:val="00B0141A"/>
    <w:rsid w:val="00B01A0C"/>
    <w:rsid w:val="00B01EC4"/>
    <w:rsid w:val="00B022AB"/>
    <w:rsid w:val="00B03369"/>
    <w:rsid w:val="00B064A8"/>
    <w:rsid w:val="00B075C5"/>
    <w:rsid w:val="00B07BB0"/>
    <w:rsid w:val="00B109B5"/>
    <w:rsid w:val="00B112E1"/>
    <w:rsid w:val="00B117B8"/>
    <w:rsid w:val="00B12593"/>
    <w:rsid w:val="00B13A41"/>
    <w:rsid w:val="00B14161"/>
    <w:rsid w:val="00B14A1C"/>
    <w:rsid w:val="00B160D2"/>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E7B"/>
    <w:rsid w:val="00B341A8"/>
    <w:rsid w:val="00B34337"/>
    <w:rsid w:val="00B35559"/>
    <w:rsid w:val="00B3558F"/>
    <w:rsid w:val="00B355ED"/>
    <w:rsid w:val="00B35A80"/>
    <w:rsid w:val="00B36948"/>
    <w:rsid w:val="00B36BF1"/>
    <w:rsid w:val="00B36CEB"/>
    <w:rsid w:val="00B37523"/>
    <w:rsid w:val="00B3778B"/>
    <w:rsid w:val="00B416EF"/>
    <w:rsid w:val="00B42346"/>
    <w:rsid w:val="00B42875"/>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1FCF"/>
    <w:rsid w:val="00B52A63"/>
    <w:rsid w:val="00B53423"/>
    <w:rsid w:val="00B53900"/>
    <w:rsid w:val="00B5487E"/>
    <w:rsid w:val="00B54BF4"/>
    <w:rsid w:val="00B55AE6"/>
    <w:rsid w:val="00B568EF"/>
    <w:rsid w:val="00B56ADF"/>
    <w:rsid w:val="00B56F34"/>
    <w:rsid w:val="00B5708C"/>
    <w:rsid w:val="00B57390"/>
    <w:rsid w:val="00B60369"/>
    <w:rsid w:val="00B61458"/>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E24"/>
    <w:rsid w:val="00B720A3"/>
    <w:rsid w:val="00B7317B"/>
    <w:rsid w:val="00B74230"/>
    <w:rsid w:val="00B744BA"/>
    <w:rsid w:val="00B7450A"/>
    <w:rsid w:val="00B747DA"/>
    <w:rsid w:val="00B74B82"/>
    <w:rsid w:val="00B74DC6"/>
    <w:rsid w:val="00B75FCD"/>
    <w:rsid w:val="00B7659B"/>
    <w:rsid w:val="00B767B7"/>
    <w:rsid w:val="00B80048"/>
    <w:rsid w:val="00B80333"/>
    <w:rsid w:val="00B80B2A"/>
    <w:rsid w:val="00B8281A"/>
    <w:rsid w:val="00B82A32"/>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19D5"/>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327F"/>
    <w:rsid w:val="00BB46F3"/>
    <w:rsid w:val="00BB5839"/>
    <w:rsid w:val="00BB60BD"/>
    <w:rsid w:val="00BB60DB"/>
    <w:rsid w:val="00BB6324"/>
    <w:rsid w:val="00BB6414"/>
    <w:rsid w:val="00BB699F"/>
    <w:rsid w:val="00BB69A5"/>
    <w:rsid w:val="00BB7BAF"/>
    <w:rsid w:val="00BC061F"/>
    <w:rsid w:val="00BC0F36"/>
    <w:rsid w:val="00BC1362"/>
    <w:rsid w:val="00BC23F7"/>
    <w:rsid w:val="00BC2BD7"/>
    <w:rsid w:val="00BC3D6A"/>
    <w:rsid w:val="00BC417B"/>
    <w:rsid w:val="00BC4BCB"/>
    <w:rsid w:val="00BC5EFA"/>
    <w:rsid w:val="00BC6643"/>
    <w:rsid w:val="00BD01F6"/>
    <w:rsid w:val="00BD0710"/>
    <w:rsid w:val="00BD1758"/>
    <w:rsid w:val="00BD3308"/>
    <w:rsid w:val="00BD3F96"/>
    <w:rsid w:val="00BD56F2"/>
    <w:rsid w:val="00BE01EF"/>
    <w:rsid w:val="00BE12B4"/>
    <w:rsid w:val="00BE1768"/>
    <w:rsid w:val="00BE17E6"/>
    <w:rsid w:val="00BE1823"/>
    <w:rsid w:val="00BE1AD0"/>
    <w:rsid w:val="00BE2164"/>
    <w:rsid w:val="00BE29FD"/>
    <w:rsid w:val="00BE3281"/>
    <w:rsid w:val="00BE3E27"/>
    <w:rsid w:val="00BE4500"/>
    <w:rsid w:val="00BE4F7A"/>
    <w:rsid w:val="00BE563C"/>
    <w:rsid w:val="00BE5A90"/>
    <w:rsid w:val="00BE603D"/>
    <w:rsid w:val="00BE694C"/>
    <w:rsid w:val="00BE6E4E"/>
    <w:rsid w:val="00BE6FD0"/>
    <w:rsid w:val="00BF1186"/>
    <w:rsid w:val="00BF3140"/>
    <w:rsid w:val="00BF42EB"/>
    <w:rsid w:val="00BF51C0"/>
    <w:rsid w:val="00BF53EF"/>
    <w:rsid w:val="00BF567D"/>
    <w:rsid w:val="00BF6756"/>
    <w:rsid w:val="00BF68F6"/>
    <w:rsid w:val="00BF7C82"/>
    <w:rsid w:val="00C02C0C"/>
    <w:rsid w:val="00C03B4C"/>
    <w:rsid w:val="00C04E68"/>
    <w:rsid w:val="00C054CE"/>
    <w:rsid w:val="00C06229"/>
    <w:rsid w:val="00C10104"/>
    <w:rsid w:val="00C104C7"/>
    <w:rsid w:val="00C10809"/>
    <w:rsid w:val="00C10CCF"/>
    <w:rsid w:val="00C11793"/>
    <w:rsid w:val="00C1228E"/>
    <w:rsid w:val="00C135C4"/>
    <w:rsid w:val="00C137A1"/>
    <w:rsid w:val="00C13C1F"/>
    <w:rsid w:val="00C13E62"/>
    <w:rsid w:val="00C13F0D"/>
    <w:rsid w:val="00C14D8F"/>
    <w:rsid w:val="00C1536D"/>
    <w:rsid w:val="00C169A1"/>
    <w:rsid w:val="00C16BE6"/>
    <w:rsid w:val="00C17C31"/>
    <w:rsid w:val="00C17F52"/>
    <w:rsid w:val="00C20704"/>
    <w:rsid w:val="00C20A66"/>
    <w:rsid w:val="00C20DC9"/>
    <w:rsid w:val="00C20DFD"/>
    <w:rsid w:val="00C214C6"/>
    <w:rsid w:val="00C217F6"/>
    <w:rsid w:val="00C2336F"/>
    <w:rsid w:val="00C23E8B"/>
    <w:rsid w:val="00C24B85"/>
    <w:rsid w:val="00C24D2C"/>
    <w:rsid w:val="00C2527F"/>
    <w:rsid w:val="00C26A4D"/>
    <w:rsid w:val="00C272C3"/>
    <w:rsid w:val="00C275E1"/>
    <w:rsid w:val="00C27AEE"/>
    <w:rsid w:val="00C30A85"/>
    <w:rsid w:val="00C30B6A"/>
    <w:rsid w:val="00C30C53"/>
    <w:rsid w:val="00C31187"/>
    <w:rsid w:val="00C31F3D"/>
    <w:rsid w:val="00C32FFF"/>
    <w:rsid w:val="00C33132"/>
    <w:rsid w:val="00C333F6"/>
    <w:rsid w:val="00C33443"/>
    <w:rsid w:val="00C337C0"/>
    <w:rsid w:val="00C33903"/>
    <w:rsid w:val="00C36380"/>
    <w:rsid w:val="00C36950"/>
    <w:rsid w:val="00C36AB7"/>
    <w:rsid w:val="00C36BBF"/>
    <w:rsid w:val="00C37BA6"/>
    <w:rsid w:val="00C37FE0"/>
    <w:rsid w:val="00C404AB"/>
    <w:rsid w:val="00C404C0"/>
    <w:rsid w:val="00C4074E"/>
    <w:rsid w:val="00C40CA1"/>
    <w:rsid w:val="00C40FE4"/>
    <w:rsid w:val="00C41631"/>
    <w:rsid w:val="00C4196A"/>
    <w:rsid w:val="00C41E2B"/>
    <w:rsid w:val="00C42B37"/>
    <w:rsid w:val="00C448CD"/>
    <w:rsid w:val="00C459A4"/>
    <w:rsid w:val="00C4685D"/>
    <w:rsid w:val="00C5144D"/>
    <w:rsid w:val="00C51AD7"/>
    <w:rsid w:val="00C51EA2"/>
    <w:rsid w:val="00C522B5"/>
    <w:rsid w:val="00C52421"/>
    <w:rsid w:val="00C52B75"/>
    <w:rsid w:val="00C533D7"/>
    <w:rsid w:val="00C5368D"/>
    <w:rsid w:val="00C5382D"/>
    <w:rsid w:val="00C5499D"/>
    <w:rsid w:val="00C54D86"/>
    <w:rsid w:val="00C54EF1"/>
    <w:rsid w:val="00C54F2D"/>
    <w:rsid w:val="00C558D0"/>
    <w:rsid w:val="00C564F3"/>
    <w:rsid w:val="00C56A9D"/>
    <w:rsid w:val="00C6096E"/>
    <w:rsid w:val="00C60BD0"/>
    <w:rsid w:val="00C61141"/>
    <w:rsid w:val="00C61F51"/>
    <w:rsid w:val="00C61FD2"/>
    <w:rsid w:val="00C624F0"/>
    <w:rsid w:val="00C63D5D"/>
    <w:rsid w:val="00C6470E"/>
    <w:rsid w:val="00C64EA1"/>
    <w:rsid w:val="00C65F71"/>
    <w:rsid w:val="00C66393"/>
    <w:rsid w:val="00C66A0C"/>
    <w:rsid w:val="00C67415"/>
    <w:rsid w:val="00C67B7E"/>
    <w:rsid w:val="00C70911"/>
    <w:rsid w:val="00C709CC"/>
    <w:rsid w:val="00C70DC7"/>
    <w:rsid w:val="00C716DB"/>
    <w:rsid w:val="00C7175B"/>
    <w:rsid w:val="00C72DAD"/>
    <w:rsid w:val="00C72E6C"/>
    <w:rsid w:val="00C74FFC"/>
    <w:rsid w:val="00C7537A"/>
    <w:rsid w:val="00C75F23"/>
    <w:rsid w:val="00C7625F"/>
    <w:rsid w:val="00C80718"/>
    <w:rsid w:val="00C80795"/>
    <w:rsid w:val="00C8164A"/>
    <w:rsid w:val="00C817F8"/>
    <w:rsid w:val="00C81924"/>
    <w:rsid w:val="00C81A7D"/>
    <w:rsid w:val="00C81FBF"/>
    <w:rsid w:val="00C82281"/>
    <w:rsid w:val="00C833A6"/>
    <w:rsid w:val="00C84977"/>
    <w:rsid w:val="00C85C22"/>
    <w:rsid w:val="00C8663E"/>
    <w:rsid w:val="00C8733F"/>
    <w:rsid w:val="00C8768E"/>
    <w:rsid w:val="00C8786C"/>
    <w:rsid w:val="00C879CA"/>
    <w:rsid w:val="00C90335"/>
    <w:rsid w:val="00C90784"/>
    <w:rsid w:val="00C92D33"/>
    <w:rsid w:val="00C93517"/>
    <w:rsid w:val="00C93815"/>
    <w:rsid w:val="00C946CB"/>
    <w:rsid w:val="00C94896"/>
    <w:rsid w:val="00C95C80"/>
    <w:rsid w:val="00C96518"/>
    <w:rsid w:val="00CA023A"/>
    <w:rsid w:val="00CA0566"/>
    <w:rsid w:val="00CA179A"/>
    <w:rsid w:val="00CA293E"/>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58D"/>
    <w:rsid w:val="00CC00D6"/>
    <w:rsid w:val="00CC074F"/>
    <w:rsid w:val="00CC1326"/>
    <w:rsid w:val="00CC1907"/>
    <w:rsid w:val="00CC1AA4"/>
    <w:rsid w:val="00CC2BE2"/>
    <w:rsid w:val="00CC2D5A"/>
    <w:rsid w:val="00CC31CB"/>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DE5"/>
    <w:rsid w:val="00CD2759"/>
    <w:rsid w:val="00CD328E"/>
    <w:rsid w:val="00CD32B5"/>
    <w:rsid w:val="00CD3615"/>
    <w:rsid w:val="00CD4A57"/>
    <w:rsid w:val="00CD5310"/>
    <w:rsid w:val="00CD596C"/>
    <w:rsid w:val="00CD5A04"/>
    <w:rsid w:val="00CD6D70"/>
    <w:rsid w:val="00CD70F9"/>
    <w:rsid w:val="00CD7C75"/>
    <w:rsid w:val="00CE0423"/>
    <w:rsid w:val="00CE0AE0"/>
    <w:rsid w:val="00CE27FB"/>
    <w:rsid w:val="00CE2F5B"/>
    <w:rsid w:val="00CE334E"/>
    <w:rsid w:val="00CE4BDE"/>
    <w:rsid w:val="00CE4E76"/>
    <w:rsid w:val="00CE5314"/>
    <w:rsid w:val="00CE555A"/>
    <w:rsid w:val="00CE55C4"/>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922"/>
    <w:rsid w:val="00CF39F6"/>
    <w:rsid w:val="00CF3DBC"/>
    <w:rsid w:val="00CF4A3D"/>
    <w:rsid w:val="00CF4D03"/>
    <w:rsid w:val="00CF4E6B"/>
    <w:rsid w:val="00CF6066"/>
    <w:rsid w:val="00CF6700"/>
    <w:rsid w:val="00CF6C34"/>
    <w:rsid w:val="00CF7383"/>
    <w:rsid w:val="00CF7639"/>
    <w:rsid w:val="00CF7DBA"/>
    <w:rsid w:val="00CF7E4F"/>
    <w:rsid w:val="00D007FB"/>
    <w:rsid w:val="00D00858"/>
    <w:rsid w:val="00D00C60"/>
    <w:rsid w:val="00D01BF7"/>
    <w:rsid w:val="00D03C11"/>
    <w:rsid w:val="00D03C51"/>
    <w:rsid w:val="00D03FE8"/>
    <w:rsid w:val="00D03FF6"/>
    <w:rsid w:val="00D049EE"/>
    <w:rsid w:val="00D04B78"/>
    <w:rsid w:val="00D04BEF"/>
    <w:rsid w:val="00D05740"/>
    <w:rsid w:val="00D05AE6"/>
    <w:rsid w:val="00D061FB"/>
    <w:rsid w:val="00D06AE9"/>
    <w:rsid w:val="00D10D23"/>
    <w:rsid w:val="00D11129"/>
    <w:rsid w:val="00D114D0"/>
    <w:rsid w:val="00D126E2"/>
    <w:rsid w:val="00D12D37"/>
    <w:rsid w:val="00D14015"/>
    <w:rsid w:val="00D1430A"/>
    <w:rsid w:val="00D145F0"/>
    <w:rsid w:val="00D14A29"/>
    <w:rsid w:val="00D14C44"/>
    <w:rsid w:val="00D164B4"/>
    <w:rsid w:val="00D16626"/>
    <w:rsid w:val="00D16B95"/>
    <w:rsid w:val="00D16C37"/>
    <w:rsid w:val="00D200BD"/>
    <w:rsid w:val="00D20171"/>
    <w:rsid w:val="00D2026D"/>
    <w:rsid w:val="00D2101A"/>
    <w:rsid w:val="00D21B03"/>
    <w:rsid w:val="00D21E73"/>
    <w:rsid w:val="00D21F23"/>
    <w:rsid w:val="00D228A0"/>
    <w:rsid w:val="00D22ED5"/>
    <w:rsid w:val="00D23396"/>
    <w:rsid w:val="00D23523"/>
    <w:rsid w:val="00D236D1"/>
    <w:rsid w:val="00D2440C"/>
    <w:rsid w:val="00D24CFA"/>
    <w:rsid w:val="00D260ED"/>
    <w:rsid w:val="00D273C2"/>
    <w:rsid w:val="00D27510"/>
    <w:rsid w:val="00D27B69"/>
    <w:rsid w:val="00D3026A"/>
    <w:rsid w:val="00D305EE"/>
    <w:rsid w:val="00D31869"/>
    <w:rsid w:val="00D332ED"/>
    <w:rsid w:val="00D34674"/>
    <w:rsid w:val="00D34D2C"/>
    <w:rsid w:val="00D34E3F"/>
    <w:rsid w:val="00D376B9"/>
    <w:rsid w:val="00D401F6"/>
    <w:rsid w:val="00D40784"/>
    <w:rsid w:val="00D408B9"/>
    <w:rsid w:val="00D41130"/>
    <w:rsid w:val="00D41234"/>
    <w:rsid w:val="00D421D0"/>
    <w:rsid w:val="00D44827"/>
    <w:rsid w:val="00D44AB7"/>
    <w:rsid w:val="00D44F2E"/>
    <w:rsid w:val="00D457ED"/>
    <w:rsid w:val="00D47655"/>
    <w:rsid w:val="00D50B02"/>
    <w:rsid w:val="00D53DE4"/>
    <w:rsid w:val="00D53E09"/>
    <w:rsid w:val="00D55108"/>
    <w:rsid w:val="00D55B5A"/>
    <w:rsid w:val="00D56C90"/>
    <w:rsid w:val="00D6091F"/>
    <w:rsid w:val="00D60E8D"/>
    <w:rsid w:val="00D6147E"/>
    <w:rsid w:val="00D614CE"/>
    <w:rsid w:val="00D6226E"/>
    <w:rsid w:val="00D625DC"/>
    <w:rsid w:val="00D628C9"/>
    <w:rsid w:val="00D628F3"/>
    <w:rsid w:val="00D62DC9"/>
    <w:rsid w:val="00D62F1D"/>
    <w:rsid w:val="00D63865"/>
    <w:rsid w:val="00D65243"/>
    <w:rsid w:val="00D65AA6"/>
    <w:rsid w:val="00D65D7D"/>
    <w:rsid w:val="00D660ED"/>
    <w:rsid w:val="00D6684F"/>
    <w:rsid w:val="00D67DD8"/>
    <w:rsid w:val="00D67F31"/>
    <w:rsid w:val="00D70064"/>
    <w:rsid w:val="00D714F3"/>
    <w:rsid w:val="00D72B9E"/>
    <w:rsid w:val="00D741B3"/>
    <w:rsid w:val="00D7494E"/>
    <w:rsid w:val="00D74A06"/>
    <w:rsid w:val="00D75284"/>
    <w:rsid w:val="00D756AE"/>
    <w:rsid w:val="00D7616E"/>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C4D"/>
    <w:rsid w:val="00D901C2"/>
    <w:rsid w:val="00D90BF3"/>
    <w:rsid w:val="00D90E4A"/>
    <w:rsid w:val="00D91D85"/>
    <w:rsid w:val="00D92480"/>
    <w:rsid w:val="00D92F41"/>
    <w:rsid w:val="00D9370C"/>
    <w:rsid w:val="00D93CBE"/>
    <w:rsid w:val="00D942E2"/>
    <w:rsid w:val="00D944CB"/>
    <w:rsid w:val="00D94640"/>
    <w:rsid w:val="00D94B12"/>
    <w:rsid w:val="00D95520"/>
    <w:rsid w:val="00D96A81"/>
    <w:rsid w:val="00D972B4"/>
    <w:rsid w:val="00D973B4"/>
    <w:rsid w:val="00D97F49"/>
    <w:rsid w:val="00DA0202"/>
    <w:rsid w:val="00DA0594"/>
    <w:rsid w:val="00DA17BC"/>
    <w:rsid w:val="00DA28B2"/>
    <w:rsid w:val="00DA2ABB"/>
    <w:rsid w:val="00DA39E4"/>
    <w:rsid w:val="00DA3B39"/>
    <w:rsid w:val="00DA3C07"/>
    <w:rsid w:val="00DA4E20"/>
    <w:rsid w:val="00DA4F8E"/>
    <w:rsid w:val="00DA574F"/>
    <w:rsid w:val="00DA5A4C"/>
    <w:rsid w:val="00DA61B6"/>
    <w:rsid w:val="00DA6212"/>
    <w:rsid w:val="00DA67F1"/>
    <w:rsid w:val="00DA69AA"/>
    <w:rsid w:val="00DA71A6"/>
    <w:rsid w:val="00DA7EB3"/>
    <w:rsid w:val="00DB0492"/>
    <w:rsid w:val="00DB187F"/>
    <w:rsid w:val="00DB24B0"/>
    <w:rsid w:val="00DB2BE4"/>
    <w:rsid w:val="00DB351F"/>
    <w:rsid w:val="00DB3738"/>
    <w:rsid w:val="00DB40D0"/>
    <w:rsid w:val="00DB463A"/>
    <w:rsid w:val="00DB5449"/>
    <w:rsid w:val="00DB599F"/>
    <w:rsid w:val="00DB5D04"/>
    <w:rsid w:val="00DB5FAC"/>
    <w:rsid w:val="00DB6789"/>
    <w:rsid w:val="00DB6A9E"/>
    <w:rsid w:val="00DC306C"/>
    <w:rsid w:val="00DC391B"/>
    <w:rsid w:val="00DC452C"/>
    <w:rsid w:val="00DC4ECE"/>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4136"/>
    <w:rsid w:val="00DD559E"/>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61B5"/>
    <w:rsid w:val="00DE7A05"/>
    <w:rsid w:val="00DF00CB"/>
    <w:rsid w:val="00DF05E4"/>
    <w:rsid w:val="00DF0998"/>
    <w:rsid w:val="00DF168D"/>
    <w:rsid w:val="00DF1E48"/>
    <w:rsid w:val="00DF22D5"/>
    <w:rsid w:val="00DF317D"/>
    <w:rsid w:val="00DF37DD"/>
    <w:rsid w:val="00DF5277"/>
    <w:rsid w:val="00DF52B9"/>
    <w:rsid w:val="00DF5581"/>
    <w:rsid w:val="00DF5834"/>
    <w:rsid w:val="00DF6230"/>
    <w:rsid w:val="00DF66BD"/>
    <w:rsid w:val="00DF6E87"/>
    <w:rsid w:val="00DF71B3"/>
    <w:rsid w:val="00DF7911"/>
    <w:rsid w:val="00E007B8"/>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3392"/>
    <w:rsid w:val="00E134C2"/>
    <w:rsid w:val="00E13D7C"/>
    <w:rsid w:val="00E1584B"/>
    <w:rsid w:val="00E15990"/>
    <w:rsid w:val="00E163D8"/>
    <w:rsid w:val="00E16ADE"/>
    <w:rsid w:val="00E16CFB"/>
    <w:rsid w:val="00E1704F"/>
    <w:rsid w:val="00E178F0"/>
    <w:rsid w:val="00E17A73"/>
    <w:rsid w:val="00E17BB3"/>
    <w:rsid w:val="00E203D9"/>
    <w:rsid w:val="00E2089F"/>
    <w:rsid w:val="00E212CE"/>
    <w:rsid w:val="00E21874"/>
    <w:rsid w:val="00E21AF9"/>
    <w:rsid w:val="00E21C1F"/>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12B"/>
    <w:rsid w:val="00E33AE3"/>
    <w:rsid w:val="00E341C7"/>
    <w:rsid w:val="00E3660D"/>
    <w:rsid w:val="00E36B98"/>
    <w:rsid w:val="00E37650"/>
    <w:rsid w:val="00E407B1"/>
    <w:rsid w:val="00E40AA6"/>
    <w:rsid w:val="00E41148"/>
    <w:rsid w:val="00E41885"/>
    <w:rsid w:val="00E41945"/>
    <w:rsid w:val="00E41996"/>
    <w:rsid w:val="00E42B5D"/>
    <w:rsid w:val="00E42DB2"/>
    <w:rsid w:val="00E43950"/>
    <w:rsid w:val="00E4427A"/>
    <w:rsid w:val="00E45FBD"/>
    <w:rsid w:val="00E46B1A"/>
    <w:rsid w:val="00E470A3"/>
    <w:rsid w:val="00E50D1C"/>
    <w:rsid w:val="00E51804"/>
    <w:rsid w:val="00E51F5F"/>
    <w:rsid w:val="00E52637"/>
    <w:rsid w:val="00E528CB"/>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20AB"/>
    <w:rsid w:val="00E62B80"/>
    <w:rsid w:val="00E62C6C"/>
    <w:rsid w:val="00E63114"/>
    <w:rsid w:val="00E63D7D"/>
    <w:rsid w:val="00E64E32"/>
    <w:rsid w:val="00E6531C"/>
    <w:rsid w:val="00E658F1"/>
    <w:rsid w:val="00E65CEF"/>
    <w:rsid w:val="00E65D68"/>
    <w:rsid w:val="00E6740D"/>
    <w:rsid w:val="00E67FF1"/>
    <w:rsid w:val="00E711B1"/>
    <w:rsid w:val="00E7283F"/>
    <w:rsid w:val="00E73068"/>
    <w:rsid w:val="00E74D27"/>
    <w:rsid w:val="00E7546A"/>
    <w:rsid w:val="00E757F9"/>
    <w:rsid w:val="00E76839"/>
    <w:rsid w:val="00E77BC6"/>
    <w:rsid w:val="00E805F5"/>
    <w:rsid w:val="00E80944"/>
    <w:rsid w:val="00E81029"/>
    <w:rsid w:val="00E81E29"/>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5428"/>
    <w:rsid w:val="00EA09E0"/>
    <w:rsid w:val="00EA28C4"/>
    <w:rsid w:val="00EA2E31"/>
    <w:rsid w:val="00EA2F3D"/>
    <w:rsid w:val="00EA3D60"/>
    <w:rsid w:val="00EA42B7"/>
    <w:rsid w:val="00EA603B"/>
    <w:rsid w:val="00EA63BF"/>
    <w:rsid w:val="00EA69A7"/>
    <w:rsid w:val="00EB03E7"/>
    <w:rsid w:val="00EB103C"/>
    <w:rsid w:val="00EB23E8"/>
    <w:rsid w:val="00EB48F2"/>
    <w:rsid w:val="00EB491D"/>
    <w:rsid w:val="00EB4E23"/>
    <w:rsid w:val="00EB5786"/>
    <w:rsid w:val="00EB5F14"/>
    <w:rsid w:val="00EB6F76"/>
    <w:rsid w:val="00EB795C"/>
    <w:rsid w:val="00EB7CD6"/>
    <w:rsid w:val="00EC0794"/>
    <w:rsid w:val="00EC0FFA"/>
    <w:rsid w:val="00EC239A"/>
    <w:rsid w:val="00EC36D4"/>
    <w:rsid w:val="00EC3A52"/>
    <w:rsid w:val="00EC3CF5"/>
    <w:rsid w:val="00EC3E62"/>
    <w:rsid w:val="00EC4158"/>
    <w:rsid w:val="00EC5367"/>
    <w:rsid w:val="00EC5644"/>
    <w:rsid w:val="00EC63F2"/>
    <w:rsid w:val="00EC6401"/>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E00CF"/>
    <w:rsid w:val="00EE04C4"/>
    <w:rsid w:val="00EE1BAC"/>
    <w:rsid w:val="00EE1EED"/>
    <w:rsid w:val="00EE38A6"/>
    <w:rsid w:val="00EE3F78"/>
    <w:rsid w:val="00EE4227"/>
    <w:rsid w:val="00EE4658"/>
    <w:rsid w:val="00EE4A52"/>
    <w:rsid w:val="00EE5E43"/>
    <w:rsid w:val="00EE61E0"/>
    <w:rsid w:val="00EE6CA7"/>
    <w:rsid w:val="00EE73FA"/>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14F4"/>
    <w:rsid w:val="00F024F6"/>
    <w:rsid w:val="00F0494E"/>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BE7"/>
    <w:rsid w:val="00F21C4F"/>
    <w:rsid w:val="00F21DBE"/>
    <w:rsid w:val="00F227FB"/>
    <w:rsid w:val="00F2285C"/>
    <w:rsid w:val="00F23295"/>
    <w:rsid w:val="00F23954"/>
    <w:rsid w:val="00F23C85"/>
    <w:rsid w:val="00F23F19"/>
    <w:rsid w:val="00F24B2E"/>
    <w:rsid w:val="00F25494"/>
    <w:rsid w:val="00F25555"/>
    <w:rsid w:val="00F256DC"/>
    <w:rsid w:val="00F26D6C"/>
    <w:rsid w:val="00F2702A"/>
    <w:rsid w:val="00F2748D"/>
    <w:rsid w:val="00F2757F"/>
    <w:rsid w:val="00F27EFB"/>
    <w:rsid w:val="00F308CA"/>
    <w:rsid w:val="00F30BCC"/>
    <w:rsid w:val="00F311EA"/>
    <w:rsid w:val="00F33628"/>
    <w:rsid w:val="00F33887"/>
    <w:rsid w:val="00F33F3B"/>
    <w:rsid w:val="00F346ED"/>
    <w:rsid w:val="00F34B7D"/>
    <w:rsid w:val="00F352AF"/>
    <w:rsid w:val="00F356A8"/>
    <w:rsid w:val="00F35C68"/>
    <w:rsid w:val="00F366CF"/>
    <w:rsid w:val="00F369A6"/>
    <w:rsid w:val="00F401D6"/>
    <w:rsid w:val="00F41173"/>
    <w:rsid w:val="00F414CC"/>
    <w:rsid w:val="00F41C28"/>
    <w:rsid w:val="00F427DA"/>
    <w:rsid w:val="00F42B40"/>
    <w:rsid w:val="00F439FB"/>
    <w:rsid w:val="00F4456F"/>
    <w:rsid w:val="00F44667"/>
    <w:rsid w:val="00F44D75"/>
    <w:rsid w:val="00F44DDA"/>
    <w:rsid w:val="00F451F6"/>
    <w:rsid w:val="00F45BD9"/>
    <w:rsid w:val="00F466A6"/>
    <w:rsid w:val="00F466EE"/>
    <w:rsid w:val="00F46788"/>
    <w:rsid w:val="00F4738F"/>
    <w:rsid w:val="00F50F10"/>
    <w:rsid w:val="00F52D88"/>
    <w:rsid w:val="00F533EF"/>
    <w:rsid w:val="00F53BE8"/>
    <w:rsid w:val="00F543A1"/>
    <w:rsid w:val="00F54E10"/>
    <w:rsid w:val="00F55A3B"/>
    <w:rsid w:val="00F55C63"/>
    <w:rsid w:val="00F561B5"/>
    <w:rsid w:val="00F56785"/>
    <w:rsid w:val="00F57095"/>
    <w:rsid w:val="00F570A6"/>
    <w:rsid w:val="00F57537"/>
    <w:rsid w:val="00F57ABC"/>
    <w:rsid w:val="00F57C6C"/>
    <w:rsid w:val="00F60165"/>
    <w:rsid w:val="00F60AE4"/>
    <w:rsid w:val="00F614D5"/>
    <w:rsid w:val="00F61C40"/>
    <w:rsid w:val="00F62393"/>
    <w:rsid w:val="00F6271C"/>
    <w:rsid w:val="00F65A2F"/>
    <w:rsid w:val="00F65B27"/>
    <w:rsid w:val="00F6669E"/>
    <w:rsid w:val="00F67D0C"/>
    <w:rsid w:val="00F67D3C"/>
    <w:rsid w:val="00F67E2F"/>
    <w:rsid w:val="00F709A1"/>
    <w:rsid w:val="00F70C28"/>
    <w:rsid w:val="00F70FEB"/>
    <w:rsid w:val="00F71271"/>
    <w:rsid w:val="00F715B1"/>
    <w:rsid w:val="00F72334"/>
    <w:rsid w:val="00F72D21"/>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E5"/>
    <w:rsid w:val="00F830FC"/>
    <w:rsid w:val="00F84025"/>
    <w:rsid w:val="00F84069"/>
    <w:rsid w:val="00F85D19"/>
    <w:rsid w:val="00F8641D"/>
    <w:rsid w:val="00F86A26"/>
    <w:rsid w:val="00F87922"/>
    <w:rsid w:val="00F914E1"/>
    <w:rsid w:val="00F917A0"/>
    <w:rsid w:val="00F91864"/>
    <w:rsid w:val="00F91F89"/>
    <w:rsid w:val="00F928A2"/>
    <w:rsid w:val="00F92CD2"/>
    <w:rsid w:val="00F92ED4"/>
    <w:rsid w:val="00F933E6"/>
    <w:rsid w:val="00F94B08"/>
    <w:rsid w:val="00F95F0B"/>
    <w:rsid w:val="00F96D57"/>
    <w:rsid w:val="00F96FC1"/>
    <w:rsid w:val="00F97568"/>
    <w:rsid w:val="00FA056B"/>
    <w:rsid w:val="00FA0C9C"/>
    <w:rsid w:val="00FA0D5C"/>
    <w:rsid w:val="00FA10CF"/>
    <w:rsid w:val="00FA2B20"/>
    <w:rsid w:val="00FA4A62"/>
    <w:rsid w:val="00FA4A64"/>
    <w:rsid w:val="00FA5CD6"/>
    <w:rsid w:val="00FA68DE"/>
    <w:rsid w:val="00FA775F"/>
    <w:rsid w:val="00FB02AD"/>
    <w:rsid w:val="00FB03CA"/>
    <w:rsid w:val="00FB0F12"/>
    <w:rsid w:val="00FB11C7"/>
    <w:rsid w:val="00FB1C4C"/>
    <w:rsid w:val="00FB2003"/>
    <w:rsid w:val="00FB2E93"/>
    <w:rsid w:val="00FB30CA"/>
    <w:rsid w:val="00FB446E"/>
    <w:rsid w:val="00FB5C36"/>
    <w:rsid w:val="00FB63A3"/>
    <w:rsid w:val="00FB737D"/>
    <w:rsid w:val="00FB765A"/>
    <w:rsid w:val="00FB7AEF"/>
    <w:rsid w:val="00FC1162"/>
    <w:rsid w:val="00FC128E"/>
    <w:rsid w:val="00FC1815"/>
    <w:rsid w:val="00FC2EA3"/>
    <w:rsid w:val="00FC3377"/>
    <w:rsid w:val="00FC39E0"/>
    <w:rsid w:val="00FC3C9E"/>
    <w:rsid w:val="00FC4A8A"/>
    <w:rsid w:val="00FC5367"/>
    <w:rsid w:val="00FC5ABC"/>
    <w:rsid w:val="00FC6391"/>
    <w:rsid w:val="00FC6565"/>
    <w:rsid w:val="00FC729C"/>
    <w:rsid w:val="00FC72CC"/>
    <w:rsid w:val="00FC7631"/>
    <w:rsid w:val="00FC78CD"/>
    <w:rsid w:val="00FD0A44"/>
    <w:rsid w:val="00FD2E5A"/>
    <w:rsid w:val="00FD2F95"/>
    <w:rsid w:val="00FD3577"/>
    <w:rsid w:val="00FD413A"/>
    <w:rsid w:val="00FD450B"/>
    <w:rsid w:val="00FD4611"/>
    <w:rsid w:val="00FD4B63"/>
    <w:rsid w:val="00FD617B"/>
    <w:rsid w:val="00FD629B"/>
    <w:rsid w:val="00FD6926"/>
    <w:rsid w:val="00FD7027"/>
    <w:rsid w:val="00FD73F4"/>
    <w:rsid w:val="00FE12BB"/>
    <w:rsid w:val="00FE14FD"/>
    <w:rsid w:val="00FE2563"/>
    <w:rsid w:val="00FE27DD"/>
    <w:rsid w:val="00FE2FF0"/>
    <w:rsid w:val="00FE36EA"/>
    <w:rsid w:val="00FE3ADB"/>
    <w:rsid w:val="00FE3F59"/>
    <w:rsid w:val="00FE6466"/>
    <w:rsid w:val="00FE669B"/>
    <w:rsid w:val="00FE681C"/>
    <w:rsid w:val="00FE6B84"/>
    <w:rsid w:val="00FE7057"/>
    <w:rsid w:val="00FE7EDD"/>
    <w:rsid w:val="00FF09BA"/>
    <w:rsid w:val="00FF0B87"/>
    <w:rsid w:val="00FF127B"/>
    <w:rsid w:val="00FF2A31"/>
    <w:rsid w:val="00FF3123"/>
    <w:rsid w:val="00FF3F6C"/>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tabs>
        <w:tab w:val="clear" w:pos="720"/>
        <w:tab w:val="num" w:pos="8640"/>
      </w:tabs>
      <w:spacing w:before="120"/>
      <w:ind w:left="864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styleId="af6">
    <w:name w:val="Strong"/>
    <w:uiPriority w:val="22"/>
    <w:qFormat/>
    <w:rsid w:val="0082315C"/>
    <w:rPr>
      <w:b/>
      <w:bCs/>
    </w:rPr>
  </w:style>
  <w:style w:type="character" w:customStyle="1" w:styleId="apple-converted-space">
    <w:name w:val="apple-converted-space"/>
    <w:basedOn w:val="a0"/>
    <w:qFormat/>
    <w:rsid w:val="0082315C"/>
  </w:style>
  <w:style w:type="paragraph" w:styleId="af7">
    <w:name w:val="Normal (Web)"/>
    <w:basedOn w:val="a"/>
    <w:uiPriority w:val="99"/>
    <w:qFormat/>
    <w:rsid w:val="00645F02"/>
    <w:pPr>
      <w:overflowPunct/>
      <w:autoSpaceDE/>
      <w:autoSpaceDN/>
      <w:adjustRightInd/>
      <w:spacing w:before="100" w:beforeAutospacing="1" w:after="100" w:afterAutospacing="1"/>
      <w:textAlignment w:val="auto"/>
    </w:pPr>
    <w:rPr>
      <w:rFonts w:ascii="Arial" w:eastAsia="宋体" w:hAnsi="Arial" w:cs="Arial"/>
      <w:color w:val="493118"/>
      <w:sz w:val="18"/>
      <w:szCs w:val="18"/>
      <w:lang w:val="en-US" w:eastAsia="zh-CN"/>
    </w:rPr>
  </w:style>
  <w:style w:type="character" w:styleId="af8">
    <w:name w:val="Emphasis"/>
    <w:qFormat/>
    <w:rsid w:val="00645F02"/>
    <w:rPr>
      <w:i/>
      <w:iCs/>
    </w:rPr>
  </w:style>
  <w:style w:type="character" w:customStyle="1" w:styleId="B1Char">
    <w:name w:val="B1 Char"/>
    <w:qFormat/>
    <w:rsid w:val="00B160D2"/>
    <w:rPr>
      <w:rFonts w:eastAsia="Times New Roman"/>
      <w:lang w:eastAsia="en-GB"/>
    </w:rPr>
  </w:style>
  <w:style w:type="paragraph" w:customStyle="1" w:styleId="References">
    <w:name w:val="References"/>
    <w:basedOn w:val="a"/>
    <w:uiPriority w:val="99"/>
    <w:rsid w:val="00B160D2"/>
    <w:pPr>
      <w:numPr>
        <w:numId w:val="42"/>
      </w:numPr>
      <w:tabs>
        <w:tab w:val="clear" w:pos="360"/>
      </w:tabs>
      <w:spacing w:after="80"/>
    </w:pPr>
    <w:rPr>
      <w:rFonts w:eastAsia="MS Mincho"/>
      <w:sz w:val="18"/>
      <w:lang w:val="en-US" w:eastAsia="en-GB"/>
    </w:rPr>
  </w:style>
  <w:style w:type="paragraph" w:customStyle="1" w:styleId="ZchnZchn">
    <w:name w:val="Zchn Zchn"/>
    <w:uiPriority w:val="99"/>
    <w:semiHidden/>
    <w:rsid w:val="00B160D2"/>
    <w:pPr>
      <w:keepNext/>
      <w:autoSpaceDE w:val="0"/>
      <w:autoSpaceDN w:val="0"/>
      <w:adjustRightInd w:val="0"/>
      <w:spacing w:before="60" w:after="60"/>
      <w:ind w:left="360" w:hanging="360"/>
      <w:jc w:val="both"/>
    </w:pPr>
    <w:rPr>
      <w:rFonts w:ascii="Arial" w:eastAsia="宋体" w:hAnsi="Arial" w:cs="Arial"/>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F5FD9-B9EA-4C05-B734-848BED19A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1043</TotalTime>
  <Pages>5</Pages>
  <Words>1038</Words>
  <Characters>5919</Characters>
  <Application>Microsoft Office Word</Application>
  <DocSecurity>0</DocSecurity>
  <Lines>49</Lines>
  <Paragraphs>13</Paragraphs>
  <ScaleCrop>false</ScaleCrop>
  <Company/>
  <LinksUpToDate>false</LinksUpToDate>
  <CharactersWithSpaces>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1205</cp:revision>
  <dcterms:created xsi:type="dcterms:W3CDTF">2022-01-02T14:11:00Z</dcterms:created>
  <dcterms:modified xsi:type="dcterms:W3CDTF">2022-08-10T11:57:00Z</dcterms:modified>
</cp:coreProperties>
</file>